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63" w:rsidRDefault="00AB3B63" w:rsidP="00AB3B63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00919/2012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AB3B63" w:rsidRDefault="00AB3B63" w:rsidP="00AB3B63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01282/2012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AB3B63" w:rsidRDefault="00AB3B63" w:rsidP="00AB3B63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63" w:rsidRDefault="00AB3B63" w:rsidP="00AB3B63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AB3B63" w:rsidRDefault="00AB3B63" w:rsidP="00AB3B6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AB3B63" w:rsidRDefault="00AB3B63" w:rsidP="00AB3B6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Quarta)</w:t>
      </w:r>
    </w:p>
    <w:p w:rsidR="00AB3B63" w:rsidRDefault="00AB3B63" w:rsidP="00AB3B6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AB3B63" w:rsidRDefault="00AB3B63" w:rsidP="00AB3B6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AB3B63" w:rsidRDefault="00AB3B63" w:rsidP="00AB3B6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AB3B63" w:rsidRDefault="00AB3B63" w:rsidP="00AB3B6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1282 del 2012, proposto da:</w:t>
      </w:r>
    </w:p>
    <w:p w:rsidR="00AB3B63" w:rsidRDefault="00AB3B63" w:rsidP="00AB3B6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Comune di San Marco in Lamis (Fg), in persona del Sindaco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pro tempore</w:t>
      </w:r>
      <w:r>
        <w:rPr>
          <w:rFonts w:ascii="Garamond" w:hAnsi="Garamond" w:cs="Garamond"/>
          <w:kern w:val="1"/>
          <w:sz w:val="40"/>
          <w:szCs w:val="40"/>
        </w:rPr>
        <w:t>, rappresentato e difeso dall’Avv. Nino Matassa, con domicilio eletto 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n Roma presso lo studio dell’Avv. Giuseppe Placidi, via Cosseria, 2;</w:t>
      </w:r>
    </w:p>
    <w:p w:rsidR="00AB3B63" w:rsidRDefault="00AB3B63" w:rsidP="00AB3B6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B3B63" w:rsidRDefault="00AB3B63" w:rsidP="00AB3B6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Società Nuovedilizia 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r.l.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, in persona del suo legale rappresentante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pro tempore</w:t>
      </w:r>
      <w:r>
        <w:rPr>
          <w:rFonts w:ascii="Garamond" w:hAnsi="Garamond" w:cs="Garamond"/>
          <w:kern w:val="1"/>
          <w:sz w:val="40"/>
          <w:szCs w:val="40"/>
        </w:rPr>
        <w:t xml:space="preserve">, rappresentato e difeso dall’Avv. Enrico Follieri, con domicilio eletto presso il suo studio in </w:t>
      </w: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Roma, viale Giuseppe Mazzini, 6; Regione Puglia; 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in parte qua </w:t>
      </w:r>
      <w:r>
        <w:rPr>
          <w:rFonts w:ascii="Garamond" w:hAnsi="Garamond" w:cs="Garamond"/>
          <w:kern w:val="1"/>
          <w:sz w:val="40"/>
          <w:szCs w:val="40"/>
        </w:rPr>
        <w:t xml:space="preserve">della sentenza del T.A.R. per la Puglia, Bari, Sez. III, n. 1704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11 novembre 2011, resa tra le parti e concernente annullamento di piano particolareggiato e risarcimento del danno.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B3B63" w:rsidRDefault="00AB3B63" w:rsidP="00AB3B6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l’art. 98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amm.;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l’atto di costituzione in giudizio della Società Nuovedilizia 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r.l.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la domanda di sospensione dell'efficacia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Tribunale amministrativo regionale di parziale accoglimento del ricorso di primo grado, presentata in via incidentale dalla parte appellante;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6 marzo 2012 il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Cons.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Fulvio Rocco e udito per l’appellante Comune l’Avv. Nino Matassa e - in sede preliminare - l’Avv. Francesco Vannicelli, in sostituzione dell’Avv. Enrico Follieri, per la Società Nuovedilizia a r.l.;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B3B63" w:rsidRDefault="00AB3B63" w:rsidP="00AB3B6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Va premesso che la domanda cautelare in epigrafe è limitata alla sospensione del capo della sentenza del T.A.R. per la Puglia, Bari, Sez. III, n. 1704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11 novembre 2011 recante la condanna del Comune di San Marco in Lamis al pagamento della somma di € 894.240,00.- (tra l’altro, ivi indicata in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“894.24,00”</w:t>
      </w:r>
      <w:r>
        <w:rPr>
          <w:rFonts w:ascii="Garamond" w:hAnsi="Garamond" w:cs="Garamond"/>
          <w:kern w:val="1"/>
          <w:sz w:val="40"/>
          <w:szCs w:val="40"/>
        </w:rPr>
        <w:t>) oltre a rivalutazione e interessi legali, per asserita responsabilità precontrattuale dell’Amministrazione Comunale.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domanda stessa va accolta, non solo avendo riguardo al pregiudizio dedotto e alla mancata assunzione da parte del giudice di primo grado di una consulenza tecnica d’ufficio idonea fondare la congruità della pretesa azionata dalla parte ivi ricorrente, ma anche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avuto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riguardo – in via assorbente – al principio di ordine generale per cui non può discendere un risarcimento del danno da un provvedimento emanato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secundum ius </w:t>
      </w:r>
      <w:r>
        <w:rPr>
          <w:rFonts w:ascii="Garamond" w:hAnsi="Garamond" w:cs="Garamond"/>
          <w:kern w:val="1"/>
          <w:sz w:val="40"/>
          <w:szCs w:val="40"/>
        </w:rPr>
        <w:t>e, nella specie, ritenuto tale anche dallo stesso giudice di primo grado nel capo della sentenza con il quale sono state respinte le domande impugnatorie e di adempimento proposte dall’appellata Società.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Quarta)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Accoglie la domanda cautelare in epigrafe (ricorso numero: 1282/2012) nei limiti dell’interesse dell’appellante Comune, per l’effetto, dispone la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sospensione l’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esecutività della sentenza impugnata limitatamente al capo recante la condanna del Comune medesimo al risarcimento del danno.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Compensa integralmente tra le parti le spese della presente fase cautelare del giudizio.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dall’Amministrazione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6 marzo 2012 con l’intervento dei magistrati: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B3B63" w:rsidRDefault="00AB3B63" w:rsidP="00AB3B6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B3B63" w:rsidRDefault="00AB3B63" w:rsidP="00AB3B6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Anna Leoni, Presidente FF</w:t>
      </w:r>
    </w:p>
    <w:p w:rsidR="00AB3B63" w:rsidRDefault="00AB3B63" w:rsidP="00AB3B6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Sergio De Felice, Consigliere</w:t>
      </w:r>
    </w:p>
    <w:p w:rsidR="00AB3B63" w:rsidRDefault="00AB3B63" w:rsidP="00AB3B6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Fabio Taormina, Consigliere</w:t>
      </w:r>
    </w:p>
    <w:p w:rsidR="00AB3B63" w:rsidRDefault="00AB3B63" w:rsidP="00AB3B6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Raffaele Potenza, Consigliere</w:t>
      </w:r>
    </w:p>
    <w:p w:rsidR="00AB3B63" w:rsidRDefault="00AB3B63" w:rsidP="00AB3B6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Fulvio Rocco, Consigliere, Estensore</w:t>
      </w:r>
    </w:p>
    <w:p w:rsidR="00AB3B63" w:rsidRDefault="00AB3B63" w:rsidP="00AB3B6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B3B63" w:rsidRDefault="00AB3B63" w:rsidP="00AB3B6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B3B63" w:rsidRDefault="00AB3B63" w:rsidP="00AB3B6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B3B63" w:rsidRDefault="00AB3B63" w:rsidP="00AB3B6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9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62"/>
        <w:gridCol w:w="236"/>
        <w:gridCol w:w="12982"/>
      </w:tblGrid>
      <w:tr w:rsidR="00AB3B63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B3B6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B3B6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AB3B6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B3B6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B3B63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B3B63" w:rsidRDefault="00AB3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AB3B63" w:rsidRDefault="00AB3B63" w:rsidP="00AB3B6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B3B63" w:rsidRDefault="00AB3B63" w:rsidP="00AB3B6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B3B63" w:rsidRDefault="00AB3B63" w:rsidP="00AB3B6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Il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06/03/2012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AB3B63" w:rsidRDefault="00AB3B63" w:rsidP="00AB3B6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amm.)</w:t>
      </w:r>
    </w:p>
    <w:p w:rsidR="00AB3B63" w:rsidRDefault="00AB3B63" w:rsidP="00AB3B6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D24CD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63"/>
    <w:rsid w:val="00973D40"/>
    <w:rsid w:val="00A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B6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B3B6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B6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B3B6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3130</Characters>
  <Application>Microsoft Macintosh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2013-01-19T13:41:00Z</dcterms:created>
  <dcterms:modified xsi:type="dcterms:W3CDTF">2013-01-19T13:41:00Z</dcterms:modified>
</cp:coreProperties>
</file>