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N. 00706/2013 </w:t>
      </w:r>
      <w:proofErr w:type="gramStart"/>
      <w:r w:rsidRPr="003A2D1A">
        <w:rPr>
          <w:rFonts w:ascii="Times" w:hAnsi="Times" w:cs="Times New Roman"/>
          <w:sz w:val="20"/>
          <w:szCs w:val="20"/>
        </w:rPr>
        <w:t>REG.PROV.CAU</w:t>
      </w:r>
      <w:proofErr w:type="gramEnd"/>
      <w:r w:rsidRPr="003A2D1A">
        <w:rPr>
          <w:rFonts w:ascii="Times" w:hAnsi="Times" w:cs="Times New Roman"/>
          <w:sz w:val="20"/>
          <w:szCs w:val="20"/>
        </w:rPr>
        <w:t>.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N. 00624/2013 </w:t>
      </w:r>
      <w:proofErr w:type="gramStart"/>
      <w:r w:rsidRPr="003A2D1A">
        <w:rPr>
          <w:rFonts w:ascii="Times" w:hAnsi="Times" w:cs="Times New Roman"/>
          <w:sz w:val="20"/>
          <w:szCs w:val="20"/>
        </w:rPr>
        <w:t>REG.RIC</w:t>
      </w:r>
      <w:proofErr w:type="gramEnd"/>
      <w:r w:rsidRPr="003A2D1A">
        <w:rPr>
          <w:rFonts w:ascii="Times" w:hAnsi="Times" w:cs="Times New Roman"/>
          <w:sz w:val="20"/>
          <w:szCs w:val="20"/>
        </w:rPr>
        <w:t>.           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https://www.accessogiustizia.it/cds/DocumentiGA/Consiglio%20di%20Stato/Sezione%206/2013/201300624/Provvedimenti/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zione: https://www.accessogiustizia.it/cds/DocumentiGA/Consiglio%20di%20Stato/Sezione%206/2013/201300624/Provvedimenti/stemm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5JnD&#10;wPsAAADhAQAAEwAAAAAAAAAAAAAAAAAAAAAAW0NvbnRlbnRfVHlwZXNdLnhtbFBLAQItABQABgAI&#10;AAAAIQAjsmrh1wAAAJQBAAALAAAAAAAAAAAAAAAAACwBAABfcmVscy8ucmVsc1BLAQItABQABgAI&#10;AAAAIQCXN/ZsBQMAADoGAAAOAAAAAAAAAAAAAAAAACw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REPUBBLICA ITALIANA</w:t>
      </w:r>
      <w:proofErr w:type="gramEnd"/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Il Consiglio di Stato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in sede giurisdizionale (Sezione Sesta)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ha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pronunciato la presente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ORDINANZA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sul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ricorso numero di registro generale 624 del 2013, proposto da:</w:t>
      </w:r>
    </w:p>
    <w:p w:rsidR="003A2D1A" w:rsidRPr="003A2D1A" w:rsidRDefault="003A2D1A" w:rsidP="003A2D1A">
      <w:pPr>
        <w:rPr>
          <w:rFonts w:ascii="Times" w:eastAsia="Times New Roman" w:hAnsi="Times" w:cs="Times New Roman"/>
          <w:sz w:val="20"/>
          <w:szCs w:val="20"/>
        </w:rPr>
      </w:pP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Condominii delle Palazzine C e D di via Amendola 199 in Bari e Filippo Ronco, rappresentati e difesi dagli avv. Gennaro Notarnicola e Vito Volpe, con domicilio eletto presso Alfredo Placidi in Roma, via Cosseria, 2;</w:t>
      </w:r>
    </w:p>
    <w:p w:rsidR="003A2D1A" w:rsidRPr="003A2D1A" w:rsidRDefault="003A2D1A" w:rsidP="003A2D1A">
      <w:pPr>
        <w:rPr>
          <w:rFonts w:ascii="Times" w:eastAsia="Times New Roman" w:hAnsi="Times" w:cs="Times New Roman"/>
          <w:sz w:val="20"/>
          <w:szCs w:val="20"/>
        </w:rPr>
      </w:pP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contro</w:t>
      </w:r>
      <w:proofErr w:type="gramEnd"/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Comune di Bari, rappresentato e difeso dall’avv. Anna Valla, con domicilio eletto presso Roberto Ciociola in Roma, via Bertoloni</w:t>
      </w:r>
      <w:proofErr w:type="gramStart"/>
      <w:r w:rsidRPr="003A2D1A">
        <w:rPr>
          <w:rFonts w:ascii="Times" w:hAnsi="Times" w:cs="Times New Roman"/>
          <w:sz w:val="20"/>
          <w:szCs w:val="20"/>
        </w:rPr>
        <w:t>,</w:t>
      </w:r>
      <w:proofErr w:type="gramEnd"/>
      <w:r w:rsidRPr="003A2D1A">
        <w:rPr>
          <w:rFonts w:ascii="Times" w:hAnsi="Times" w:cs="Times New Roman"/>
          <w:sz w:val="20"/>
          <w:szCs w:val="20"/>
        </w:rPr>
        <w:t>37;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nei confronti </w:t>
      </w:r>
      <w:proofErr w:type="gramStart"/>
      <w:r w:rsidRPr="003A2D1A">
        <w:rPr>
          <w:rFonts w:ascii="Times" w:hAnsi="Times" w:cs="Times New Roman"/>
          <w:sz w:val="20"/>
          <w:szCs w:val="20"/>
        </w:rPr>
        <w:t>di</w:t>
      </w:r>
      <w:proofErr w:type="gramEnd"/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Cooperativa Edilizia in liquidazione a </w:t>
      </w:r>
      <w:proofErr w:type="spellStart"/>
      <w:proofErr w:type="gramStart"/>
      <w:r w:rsidRPr="003A2D1A">
        <w:rPr>
          <w:rFonts w:ascii="Times" w:hAnsi="Times" w:cs="Times New Roman"/>
          <w:sz w:val="20"/>
          <w:szCs w:val="20"/>
        </w:rPr>
        <w:t>r.l</w:t>
      </w:r>
      <w:proofErr w:type="spellEnd"/>
      <w:r w:rsidRPr="003A2D1A">
        <w:rPr>
          <w:rFonts w:ascii="Times" w:hAnsi="Times" w:cs="Times New Roman"/>
          <w:sz w:val="20"/>
          <w:szCs w:val="20"/>
        </w:rPr>
        <w:t>.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3A2D1A">
        <w:rPr>
          <w:rFonts w:ascii="Times" w:hAnsi="Times" w:cs="Times New Roman"/>
          <w:sz w:val="20"/>
          <w:szCs w:val="20"/>
        </w:rPr>
        <w:t>Giasona</w:t>
      </w:r>
      <w:proofErr w:type="spellEnd"/>
      <w:r w:rsidRPr="003A2D1A">
        <w:rPr>
          <w:rFonts w:ascii="Times" w:hAnsi="Times" w:cs="Times New Roman"/>
          <w:sz w:val="20"/>
          <w:szCs w:val="20"/>
        </w:rPr>
        <w:t xml:space="preserve">, Cooperativa Edilizia in liquidazione a </w:t>
      </w:r>
      <w:proofErr w:type="spellStart"/>
      <w:r w:rsidRPr="003A2D1A">
        <w:rPr>
          <w:rFonts w:ascii="Times" w:hAnsi="Times" w:cs="Times New Roman"/>
          <w:sz w:val="20"/>
          <w:szCs w:val="20"/>
        </w:rPr>
        <w:t>r.l</w:t>
      </w:r>
      <w:proofErr w:type="spellEnd"/>
      <w:r w:rsidRPr="003A2D1A">
        <w:rPr>
          <w:rFonts w:ascii="Times" w:hAnsi="Times" w:cs="Times New Roman"/>
          <w:sz w:val="20"/>
          <w:szCs w:val="20"/>
        </w:rPr>
        <w:t xml:space="preserve">. Aurora Nuova, rappresentati e difesi dall’avv. Francesco Silvio </w:t>
      </w:r>
      <w:proofErr w:type="spellStart"/>
      <w:r w:rsidRPr="003A2D1A">
        <w:rPr>
          <w:rFonts w:ascii="Times" w:hAnsi="Times" w:cs="Times New Roman"/>
          <w:sz w:val="20"/>
          <w:szCs w:val="20"/>
        </w:rPr>
        <w:t>Dodaro</w:t>
      </w:r>
      <w:proofErr w:type="spellEnd"/>
      <w:r w:rsidRPr="003A2D1A">
        <w:rPr>
          <w:rFonts w:ascii="Times" w:hAnsi="Times" w:cs="Times New Roman"/>
          <w:sz w:val="20"/>
          <w:szCs w:val="20"/>
        </w:rPr>
        <w:t>, con domicilio eletto presso Alfredo Placidi in Roma, via Cosseria, 2;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per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la riforma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dell’</w:t>
      </w:r>
      <w:proofErr w:type="gramEnd"/>
      <w:r w:rsidRPr="003A2D1A">
        <w:rPr>
          <w:rFonts w:ascii="Times" w:hAnsi="Times" w:cs="Times New Roman"/>
          <w:sz w:val="20"/>
          <w:szCs w:val="20"/>
        </w:rPr>
        <w:t>ordinanza cautelare del Tribunale amministrativo regionale per la Puglia, Sezione III n. 846/2012, resa tra le parti, concernente ripristino stato dei luoghi per interventi abusivi eseguiti senza titolo abilitativo.</w:t>
      </w:r>
    </w:p>
    <w:p w:rsidR="003A2D1A" w:rsidRPr="003A2D1A" w:rsidRDefault="003A2D1A" w:rsidP="003A2D1A">
      <w:pPr>
        <w:rPr>
          <w:rFonts w:ascii="Times" w:eastAsia="Times New Roman" w:hAnsi="Times" w:cs="Times New Roman"/>
          <w:sz w:val="20"/>
          <w:szCs w:val="20"/>
        </w:rPr>
      </w:pP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Visto l’art. 62 </w:t>
      </w:r>
      <w:proofErr w:type="gramStart"/>
      <w:r w:rsidRPr="003A2D1A">
        <w:rPr>
          <w:rFonts w:ascii="Times" w:hAnsi="Times" w:cs="Times New Roman"/>
          <w:sz w:val="20"/>
          <w:szCs w:val="20"/>
        </w:rPr>
        <w:t>cod.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3A2D1A">
        <w:rPr>
          <w:rFonts w:ascii="Times" w:hAnsi="Times" w:cs="Times New Roman"/>
          <w:sz w:val="20"/>
          <w:szCs w:val="20"/>
        </w:rPr>
        <w:t>proc</w:t>
      </w:r>
      <w:proofErr w:type="spellEnd"/>
      <w:r w:rsidRPr="003A2D1A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3A2D1A">
        <w:rPr>
          <w:rFonts w:ascii="Times" w:hAnsi="Times" w:cs="Times New Roman"/>
          <w:sz w:val="20"/>
          <w:szCs w:val="20"/>
        </w:rPr>
        <w:t>amm</w:t>
      </w:r>
      <w:proofErr w:type="spellEnd"/>
      <w:r w:rsidRPr="003A2D1A">
        <w:rPr>
          <w:rFonts w:ascii="Times" w:hAnsi="Times" w:cs="Times New Roman"/>
          <w:sz w:val="20"/>
          <w:szCs w:val="20"/>
        </w:rPr>
        <w:t>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Visti il ricorso in appello e i relativi allegati;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Visti tutti gli atti della causa;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Visti gli atti di costituzione in giudizio di Comune di Bari e di Cooperativa Edilizia in Liquidazione A </w:t>
      </w:r>
      <w:proofErr w:type="spellStart"/>
      <w:r w:rsidRPr="003A2D1A">
        <w:rPr>
          <w:rFonts w:ascii="Times" w:hAnsi="Times" w:cs="Times New Roman"/>
          <w:sz w:val="20"/>
          <w:szCs w:val="20"/>
        </w:rPr>
        <w:t>R.L.Giasona</w:t>
      </w:r>
      <w:proofErr w:type="spellEnd"/>
      <w:r w:rsidRPr="003A2D1A">
        <w:rPr>
          <w:rFonts w:ascii="Times" w:hAnsi="Times" w:cs="Times New Roman"/>
          <w:sz w:val="20"/>
          <w:szCs w:val="20"/>
        </w:rPr>
        <w:t xml:space="preserve"> e di Cooperativa Edilizia in Liquidazione A </w:t>
      </w:r>
      <w:proofErr w:type="gramStart"/>
      <w:r w:rsidRPr="003A2D1A">
        <w:rPr>
          <w:rFonts w:ascii="Times" w:hAnsi="Times" w:cs="Times New Roman"/>
          <w:sz w:val="20"/>
          <w:szCs w:val="20"/>
        </w:rPr>
        <w:t>R.L.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Aurora Nuova;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Vista </w:t>
      </w:r>
      <w:proofErr w:type="gramStart"/>
      <w:r w:rsidRPr="003A2D1A">
        <w:rPr>
          <w:rFonts w:ascii="Times" w:hAnsi="Times" w:cs="Times New Roman"/>
          <w:sz w:val="20"/>
          <w:szCs w:val="20"/>
        </w:rPr>
        <w:t xml:space="preserve">la </w:t>
      </w:r>
      <w:proofErr w:type="gramEnd"/>
      <w:r w:rsidRPr="003A2D1A">
        <w:rPr>
          <w:rFonts w:ascii="Times" w:hAnsi="Times" w:cs="Times New Roman"/>
          <w:sz w:val="20"/>
          <w:szCs w:val="20"/>
        </w:rPr>
        <w:t>impugnata ordinanza cautelare del Tribunale amministrativo regionale di reiezione della domanda cautelare presentata dalla parte ricorrente in primo grado;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lastRenderedPageBreak/>
        <w:t>Viste le memorie difensive;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Relatore nella camera di consiglio del giorno 26 febbraio 2013 il consigliere Andrea Pannone e uditi per le parti gli avvocati Notarnicola, Ciociola per delega di Valla e </w:t>
      </w:r>
      <w:proofErr w:type="spellStart"/>
      <w:r w:rsidRPr="003A2D1A">
        <w:rPr>
          <w:rFonts w:ascii="Times" w:hAnsi="Times" w:cs="Times New Roman"/>
          <w:sz w:val="20"/>
          <w:szCs w:val="20"/>
        </w:rPr>
        <w:t>Dodaro</w:t>
      </w:r>
      <w:proofErr w:type="spellEnd"/>
      <w:r w:rsidRPr="003A2D1A">
        <w:rPr>
          <w:rFonts w:ascii="Times" w:hAnsi="Times" w:cs="Times New Roman"/>
          <w:sz w:val="20"/>
          <w:szCs w:val="20"/>
        </w:rPr>
        <w:t>;</w:t>
      </w:r>
    </w:p>
    <w:p w:rsidR="003A2D1A" w:rsidRPr="003A2D1A" w:rsidRDefault="003A2D1A" w:rsidP="003A2D1A">
      <w:pPr>
        <w:rPr>
          <w:rFonts w:ascii="Times" w:eastAsia="Times New Roman" w:hAnsi="Times" w:cs="Times New Roman"/>
          <w:sz w:val="20"/>
          <w:szCs w:val="20"/>
        </w:rPr>
      </w:pP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Considerato che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il ricorso non appare assistito da adeguato </w:t>
      </w:r>
      <w:proofErr w:type="spellStart"/>
      <w:r w:rsidRPr="003A2D1A">
        <w:rPr>
          <w:rFonts w:ascii="Times" w:hAnsi="Times" w:cs="Times New Roman"/>
          <w:sz w:val="20"/>
          <w:szCs w:val="20"/>
        </w:rPr>
        <w:t>fumus</w:t>
      </w:r>
      <w:proofErr w:type="spellEnd"/>
      <w:r w:rsidRPr="003A2D1A">
        <w:rPr>
          <w:rFonts w:ascii="Times" w:hAnsi="Times" w:cs="Times New Roman"/>
          <w:sz w:val="20"/>
          <w:szCs w:val="20"/>
        </w:rPr>
        <w:t xml:space="preserve"> boni </w:t>
      </w:r>
      <w:proofErr w:type="spellStart"/>
      <w:r w:rsidRPr="003A2D1A">
        <w:rPr>
          <w:rFonts w:ascii="Times" w:hAnsi="Times" w:cs="Times New Roman"/>
          <w:sz w:val="20"/>
          <w:szCs w:val="20"/>
        </w:rPr>
        <w:t>juris</w:t>
      </w:r>
      <w:proofErr w:type="spellEnd"/>
      <w:r w:rsidRPr="003A2D1A">
        <w:rPr>
          <w:rFonts w:ascii="Times" w:hAnsi="Times" w:cs="Times New Roman"/>
          <w:sz w:val="20"/>
          <w:szCs w:val="20"/>
        </w:rPr>
        <w:t>;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P.Q.M.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Il Consiglio di Stato in sede giurisdizionale (Sezione Sesta) respinge l’appello (ricorso numero: 624/2013).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Condanna parte ricorrente al pagamento della somma di € 1000,00 (euro mille/00), sia nei confronti del Comune di Bari che </w:t>
      </w:r>
      <w:proofErr w:type="gramStart"/>
      <w:r w:rsidRPr="003A2D1A">
        <w:rPr>
          <w:rFonts w:ascii="Times" w:hAnsi="Times" w:cs="Times New Roman"/>
          <w:sz w:val="20"/>
          <w:szCs w:val="20"/>
        </w:rPr>
        <w:t>delle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Cooperative evocate in giudizio.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La presente ordinanza sarà eseguita dall’Amministrazione ed è depositata presso la segreteria della Sezione che </w:t>
      </w:r>
      <w:proofErr w:type="gramStart"/>
      <w:r w:rsidRPr="003A2D1A">
        <w:rPr>
          <w:rFonts w:ascii="Times" w:hAnsi="Times" w:cs="Times New Roman"/>
          <w:sz w:val="20"/>
          <w:szCs w:val="20"/>
        </w:rPr>
        <w:t>provvederà a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darne comunicazione alle parti.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Così deciso in Roma nella camera di consiglio del giorno 26 febbraio 2013 con l’intervento dei magistrati: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Giuseppe Severini, Presidente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Maurizio Meschino, Consigliere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Gabriella De Michele, Consigliere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 xml:space="preserve">Roberta </w:t>
      </w:r>
      <w:proofErr w:type="spellStart"/>
      <w:r w:rsidRPr="003A2D1A">
        <w:rPr>
          <w:rFonts w:ascii="Times" w:hAnsi="Times" w:cs="Times New Roman"/>
          <w:sz w:val="20"/>
          <w:szCs w:val="20"/>
        </w:rPr>
        <w:t>Vigotti</w:t>
      </w:r>
      <w:proofErr w:type="spellEnd"/>
      <w:r w:rsidRPr="003A2D1A">
        <w:rPr>
          <w:rFonts w:ascii="Times" w:hAnsi="Times" w:cs="Times New Roman"/>
          <w:sz w:val="20"/>
          <w:szCs w:val="20"/>
        </w:rPr>
        <w:t>, Consigliere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Andrea Pannone, Consigliere, Estensore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123"/>
        <w:gridCol w:w="5021"/>
      </w:tblGrid>
      <w:tr w:rsidR="003A2D1A" w:rsidRPr="003A2D1A" w:rsidTr="003A2D1A"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A2D1A" w:rsidRPr="003A2D1A" w:rsidTr="003A2D1A"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A2D1A" w:rsidRPr="003A2D1A" w:rsidTr="003A2D1A"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IL PRESIDENTE</w:t>
            </w:r>
          </w:p>
        </w:tc>
      </w:tr>
      <w:tr w:rsidR="003A2D1A" w:rsidRPr="003A2D1A" w:rsidTr="003A2D1A"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A2D1A" w:rsidRPr="003A2D1A" w:rsidTr="003A2D1A"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A2D1A" w:rsidRPr="003A2D1A" w:rsidTr="003A2D1A"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2D1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2D1A" w:rsidRPr="003A2D1A" w:rsidRDefault="003A2D1A" w:rsidP="003A2D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3A2D1A" w:rsidRPr="003A2D1A" w:rsidRDefault="003A2D1A" w:rsidP="003A2D1A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DEPOSITATA IN SEGRETERIA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Il 27/02/2013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A2D1A">
        <w:rPr>
          <w:rFonts w:ascii="Times" w:hAnsi="Times" w:cs="Times New Roman"/>
          <w:sz w:val="20"/>
          <w:szCs w:val="20"/>
        </w:rPr>
        <w:t>IL SEGRETARIO</w:t>
      </w:r>
    </w:p>
    <w:p w:rsidR="003A2D1A" w:rsidRPr="003A2D1A" w:rsidRDefault="003A2D1A" w:rsidP="003A2D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A2D1A">
        <w:rPr>
          <w:rFonts w:ascii="Times" w:hAnsi="Times" w:cs="Times New Roman"/>
          <w:sz w:val="20"/>
          <w:szCs w:val="20"/>
        </w:rPr>
        <w:t>(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Art. 89, co. 3, </w:t>
      </w:r>
      <w:proofErr w:type="gramStart"/>
      <w:r w:rsidRPr="003A2D1A">
        <w:rPr>
          <w:rFonts w:ascii="Times" w:hAnsi="Times" w:cs="Times New Roman"/>
          <w:sz w:val="20"/>
          <w:szCs w:val="20"/>
        </w:rPr>
        <w:t>cod.</w:t>
      </w:r>
      <w:proofErr w:type="gramEnd"/>
      <w:r w:rsidRPr="003A2D1A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3A2D1A">
        <w:rPr>
          <w:rFonts w:ascii="Times" w:hAnsi="Times" w:cs="Times New Roman"/>
          <w:sz w:val="20"/>
          <w:szCs w:val="20"/>
        </w:rPr>
        <w:t>proc</w:t>
      </w:r>
      <w:proofErr w:type="spellEnd"/>
      <w:r w:rsidRPr="003A2D1A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3A2D1A">
        <w:rPr>
          <w:rFonts w:ascii="Times" w:hAnsi="Times" w:cs="Times New Roman"/>
          <w:sz w:val="20"/>
          <w:szCs w:val="20"/>
        </w:rPr>
        <w:t>amm</w:t>
      </w:r>
      <w:proofErr w:type="spellEnd"/>
      <w:r w:rsidRPr="003A2D1A">
        <w:rPr>
          <w:rFonts w:ascii="Times" w:hAnsi="Times" w:cs="Times New Roman"/>
          <w:sz w:val="20"/>
          <w:szCs w:val="20"/>
        </w:rPr>
        <w:t>.)</w:t>
      </w:r>
    </w:p>
    <w:p w:rsidR="00973D40" w:rsidRDefault="00973D40">
      <w:bookmarkStart w:id="0" w:name="_GoBack"/>
      <w:bookmarkEnd w:id="0"/>
    </w:p>
    <w:sectPr w:rsidR="00973D40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A"/>
    <w:rsid w:val="003A2D1A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ubblica">
    <w:name w:val="repubblica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ezione">
    <w:name w:val="sezione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bula">
    <w:name w:val="tabula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opolo">
    <w:name w:val="popolo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tro">
    <w:name w:val="contro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atto">
    <w:name w:val="fatto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ubblica">
    <w:name w:val="repubblica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ezione">
    <w:name w:val="sezione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bula">
    <w:name w:val="tabula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opolo">
    <w:name w:val="popolo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tro">
    <w:name w:val="contro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atto">
    <w:name w:val="fatto"/>
    <w:basedOn w:val="Normale"/>
    <w:rsid w:val="003A2D1A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Macintosh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2013-03-03T10:02:00Z</dcterms:created>
  <dcterms:modified xsi:type="dcterms:W3CDTF">2013-03-03T10:02:00Z</dcterms:modified>
</cp:coreProperties>
</file>