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1" w:rsidRDefault="00B93631" w:rsidP="00B93631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00605/2013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B93631" w:rsidRDefault="00B93631" w:rsidP="00B93631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00214/2013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B93631" w:rsidRDefault="00B93631" w:rsidP="00B93631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31" w:rsidRDefault="00B93631" w:rsidP="00B93631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B93631" w:rsidRDefault="00B93631" w:rsidP="00B93631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B93631" w:rsidRDefault="00B93631" w:rsidP="00B93631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Quinta)</w:t>
      </w:r>
    </w:p>
    <w:p w:rsidR="00B93631" w:rsidRDefault="00B93631" w:rsidP="00B93631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B93631" w:rsidRDefault="00B93631" w:rsidP="00B93631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B93631" w:rsidRDefault="00B93631" w:rsidP="00B93631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B93631" w:rsidRDefault="00B93631" w:rsidP="00B93631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B93631" w:rsidRDefault="00B93631" w:rsidP="00B9363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214 del 2013, proposto da:</w:t>
      </w:r>
    </w:p>
    <w:p w:rsidR="00B93631" w:rsidRDefault="00B93631" w:rsidP="00B93631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B93631" w:rsidRDefault="00B93631" w:rsidP="00B9363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Società Cooperativa Sociale e Sanitaria e di Servizi Integrati alla Persona "San Giovanni di Dio", rappresentato e difeso dall'avv. Gennaro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Notarnicola, con domicilio eletto presso l’avv. Alfredo Placidi in Roma, via Cosseria, 2;</w:t>
      </w:r>
    </w:p>
    <w:p w:rsidR="00B93631" w:rsidRDefault="00B93631" w:rsidP="00B93631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B93631" w:rsidRDefault="00B93631" w:rsidP="00B93631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B93631" w:rsidRDefault="00B93631" w:rsidP="00B9363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Impresa Panacea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Coop.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r.l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in proprio e quale Capogruppo Mandataria ATI, rappresentato e difeso dall'avv. Fabrizio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Lofoco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con domicilio eletto presso il medesimo in </w:t>
      </w:r>
      <w:r>
        <w:rPr>
          <w:rFonts w:ascii="Garamond" w:hAnsi="Garamond" w:cs="Garamond"/>
          <w:kern w:val="1"/>
          <w:sz w:val="40"/>
          <w:szCs w:val="40"/>
        </w:rPr>
        <w:lastRenderedPageBreak/>
        <w:t xml:space="preserve">Roma, viale G. Mazzini, 6;  ATI Nuovi Orizzonti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Coop.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Onlus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; </w:t>
      </w:r>
    </w:p>
    <w:p w:rsidR="00B93631" w:rsidRDefault="00B93631" w:rsidP="00B93631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B93631" w:rsidRDefault="00B93631" w:rsidP="00B9363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Comune di Foggia, rappresentato e difeso dall'avv. Domenico Dragonetti, con domicilio eletto presso l’avv. Vania Romano in Roma, viale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G.Mazzini</w:t>
      </w:r>
      <w:proofErr w:type="spellEnd"/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, 6; </w:t>
      </w:r>
    </w:p>
    <w:p w:rsidR="00B93631" w:rsidRDefault="00B93631" w:rsidP="00B93631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B93631" w:rsidRDefault="00B93631" w:rsidP="00B9363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dell'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ordinanza cautelare del T.A.R. PUGLIA - BARI: SEZIONE I n. 00942/2012, resa tra le parti, concernente affidamento servizio di assistenza specialistica per integrazione scolastica degli alunni disabili anno scolastico 2012/2013.</w:t>
      </w:r>
    </w:p>
    <w:p w:rsidR="00B93631" w:rsidRDefault="00B93631" w:rsidP="00B9363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B93631" w:rsidRDefault="00B93631" w:rsidP="00B93631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B93631" w:rsidRDefault="00B93631" w:rsidP="00B9363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l'art. 62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B93631" w:rsidRDefault="00B93631" w:rsidP="00B9363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B93631" w:rsidRDefault="00B93631" w:rsidP="00B9363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B93631" w:rsidRDefault="00B93631" w:rsidP="00B9363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Visti gli atti di costituzione in giudizio di Impresa Panacea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Coop. A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r.l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in proprio e quale Capogruppo Mandataria ATI e di Comune di Foggia;</w:t>
      </w:r>
    </w:p>
    <w:p w:rsidR="00B93631" w:rsidRDefault="00B93631" w:rsidP="00B9363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la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impugnata ordinanza cautelare del Tribunale amministrativo regionale di accoglimento della domanda cautelare presentata dalla parte ricorrente in primo grado;</w:t>
      </w:r>
    </w:p>
    <w:p w:rsidR="00B93631" w:rsidRDefault="00B93631" w:rsidP="00B9363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B93631" w:rsidRDefault="00B93631" w:rsidP="00B9363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19 febbraio 2013 il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Cons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Paolo Giovanni Nicolò Lotti e uditi per le parti gli avvocati Gennaro Notarnicola, Fabrizio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Lofoco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Domenico Dragonetti;</w:t>
      </w:r>
    </w:p>
    <w:p w:rsidR="00B93631" w:rsidRDefault="00B93631" w:rsidP="00B9363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B93631" w:rsidRDefault="00B93631" w:rsidP="00B93631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B93631" w:rsidRDefault="00B93631" w:rsidP="00B9363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Ritenuta,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ad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un primo sommario esame, la sussistenza del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fumus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boni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iuris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dell’appello, attesa l’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eterointegrabilità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del bando in punto indicazione degli oneri della sicurezza, trattandosi di norma imperativa a tutela di interessi pubblici di particolare rilevanza;</w:t>
      </w:r>
    </w:p>
    <w:p w:rsidR="00B93631" w:rsidRDefault="00B93631" w:rsidP="00B93631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B93631" w:rsidRDefault="00B93631" w:rsidP="00B9363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Quinta),</w:t>
      </w:r>
    </w:p>
    <w:p w:rsidR="00B93631" w:rsidRDefault="00B93631" w:rsidP="00B9363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Accoglie l'appello (Ricorso numero: 214/2013) e, per l'effetto, in riforma dell'ordinanza impugnata, respinge l'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cautelare proposta in primo grado.</w:t>
      </w:r>
    </w:p>
    <w:p w:rsidR="00B93631" w:rsidRDefault="00B93631" w:rsidP="00B9363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Provvede sulle spese della presente fase cautelare come segue: compensa.</w:t>
      </w:r>
    </w:p>
    <w:p w:rsidR="00B93631" w:rsidRDefault="00B93631" w:rsidP="00B9363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dall'Amministrazione ed è depositata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B93631" w:rsidRDefault="00B93631" w:rsidP="00B9363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19 febbraio 2013 con l'intervento dei magistrati:</w:t>
      </w:r>
    </w:p>
    <w:p w:rsidR="00B93631" w:rsidRDefault="00B93631" w:rsidP="00B9363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B93631" w:rsidRDefault="00B93631" w:rsidP="00B93631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B93631" w:rsidRDefault="00B93631" w:rsidP="00B93631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Carmine Volpe, Presidente</w:t>
      </w:r>
    </w:p>
    <w:p w:rsidR="00B93631" w:rsidRDefault="00B93631" w:rsidP="00B93631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Carlo Saltelli, Consigliere</w:t>
      </w:r>
    </w:p>
    <w:p w:rsidR="00B93631" w:rsidRDefault="00B93631" w:rsidP="00B93631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Paolo Giovanni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Nicolo'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Lotti, Consigliere, Estensore</w:t>
      </w:r>
    </w:p>
    <w:p w:rsidR="00B93631" w:rsidRDefault="00B93631" w:rsidP="00B93631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Carlo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Schilardi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</w:t>
      </w:r>
    </w:p>
    <w:p w:rsidR="00B93631" w:rsidRDefault="00B93631" w:rsidP="00B93631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Giancarlo Luttazi, Consigliere</w:t>
      </w:r>
    </w:p>
    <w:p w:rsidR="00B93631" w:rsidRDefault="00B93631" w:rsidP="00B93631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B93631" w:rsidRDefault="00B93631" w:rsidP="00B93631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B93631" w:rsidRDefault="00B93631" w:rsidP="00B93631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B93631" w:rsidRDefault="00B93631" w:rsidP="00B93631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9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62"/>
        <w:gridCol w:w="236"/>
        <w:gridCol w:w="12982"/>
      </w:tblGrid>
      <w:tr w:rsidR="00B93631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3631" w:rsidRDefault="00B93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3631" w:rsidRDefault="00B93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3631" w:rsidRDefault="00B93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B936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3631" w:rsidRDefault="00B93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3631" w:rsidRDefault="00B93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3631" w:rsidRDefault="00B93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B936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3631" w:rsidRDefault="00B93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3631" w:rsidRDefault="00B93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3631" w:rsidRDefault="00B93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B936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3631" w:rsidRDefault="00B93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3631" w:rsidRDefault="00B93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3631" w:rsidRDefault="00B93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B936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3631" w:rsidRDefault="00B93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3631" w:rsidRDefault="00B93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3631" w:rsidRDefault="00B93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B93631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3631" w:rsidRDefault="00B93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3631" w:rsidRDefault="00B93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3631" w:rsidRDefault="00B93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B93631" w:rsidRDefault="00B93631" w:rsidP="00B93631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B93631" w:rsidRDefault="00B93631" w:rsidP="00B93631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B93631" w:rsidRDefault="00B93631" w:rsidP="00B93631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B93631" w:rsidRDefault="00B93631" w:rsidP="00B93631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20/02/2013</w:t>
      </w:r>
    </w:p>
    <w:p w:rsidR="00B93631" w:rsidRDefault="00B93631" w:rsidP="00B93631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B93631" w:rsidRDefault="00B93631" w:rsidP="00B93631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B93631" w:rsidRDefault="00B93631" w:rsidP="00B93631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7E4A1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31"/>
    <w:rsid w:val="00973D40"/>
    <w:rsid w:val="00B9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63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936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63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936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2516</Characters>
  <Application>Microsoft Macintosh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2013-02-20T22:20:00Z</dcterms:created>
  <dcterms:modified xsi:type="dcterms:W3CDTF">2013-02-20T22:21:00Z</dcterms:modified>
</cp:coreProperties>
</file>