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B6" w:rsidRDefault="00A815B6" w:rsidP="00A815B6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04834/2012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A815B6" w:rsidRDefault="00A815B6" w:rsidP="00A815B6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08322/2012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           </w:t>
      </w:r>
    </w:p>
    <w:p w:rsidR="00A815B6" w:rsidRDefault="00A815B6" w:rsidP="00A815B6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4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B6" w:rsidRDefault="00A815B6" w:rsidP="00A815B6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A815B6" w:rsidRDefault="00A815B6" w:rsidP="00A815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Consiglio di Stato</w:t>
      </w:r>
    </w:p>
    <w:p w:rsidR="00A815B6" w:rsidRDefault="00A815B6" w:rsidP="00A815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Sesta)</w:t>
      </w:r>
    </w:p>
    <w:p w:rsidR="00A815B6" w:rsidRDefault="00A815B6" w:rsidP="00A815B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la presente</w:t>
      </w:r>
    </w:p>
    <w:p w:rsidR="00A815B6" w:rsidRDefault="00A815B6" w:rsidP="00A815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ORDINANZA</w:t>
      </w:r>
    </w:p>
    <w:p w:rsidR="00A815B6" w:rsidRDefault="00A815B6" w:rsidP="00A815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8322 del 2012, proposto dalla società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Sgd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Vending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Dimatic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rappresentata e difesa dagli avvocati Aldo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Isabella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il primo in Roma, via Ombrone, 12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 B;</w:t>
      </w:r>
    </w:p>
    <w:p w:rsidR="00A815B6" w:rsidRDefault="00A815B6" w:rsidP="00A815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spellStart"/>
      <w:r>
        <w:rPr>
          <w:rFonts w:ascii="Garamond" w:hAnsi="Garamond" w:cs="Garamond"/>
          <w:kern w:val="1"/>
          <w:sz w:val="40"/>
          <w:szCs w:val="40"/>
        </w:rPr>
        <w:t>Somed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Spa, rappresentata e difesa dall'avv. Luigi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Paccione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l’avv. Alfredo Placidi in Roma, via Cosseria, 2; 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Istituto Tecnico Commerciale Linguistica Statale "Marco Polo"; 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lastRenderedPageBreak/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 dell' ordinanza cautelare del </w:t>
      </w:r>
      <w:proofErr w:type="spellStart"/>
      <w:r>
        <w:rPr>
          <w:rFonts w:ascii="Garamond" w:hAnsi="Garamond" w:cs="Garamond"/>
          <w:i/>
          <w:iCs/>
          <w:kern w:val="1"/>
          <w:sz w:val="40"/>
          <w:szCs w:val="40"/>
        </w:rPr>
        <w:t>t.a.r</w:t>
      </w:r>
      <w:proofErr w:type="spellEnd"/>
      <w:r>
        <w:rPr>
          <w:rFonts w:ascii="Garamond" w:hAnsi="Garamond" w:cs="Garamond"/>
          <w:i/>
          <w:iCs/>
          <w:kern w:val="1"/>
          <w:sz w:val="40"/>
          <w:szCs w:val="40"/>
        </w:rPr>
        <w:t>. puglia – bari, sezione i, n. 00864/2012, resa tra le parti, concernente sospensione del contratto di somministrazione alimenti e bevande mediante distributori automatici;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l'art. 62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visto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il decreto presidenziale n. 4640/12 del 27.11.2012;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tutti gli atti della causa;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Visto l'atto di costituzione in giudizio di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Somed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Spa;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Vista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la 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impugnata ordinanza cautelare del Tribunale amministrativo regionale di accoglimento della domanda cautelare presentata dalla parte ricorrente in primo grado;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Viste le memorie difensive;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Relatore nella camera di consiglio del giorno 11 dicembre 2012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il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Cons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 Gabriella De Michele e uditi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per le parti gli avvocati Aldo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Loiodice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Paccione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risulta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fissata, in sede di appello, la trattazione nel merito della causa, concernente la lettera di invito e l’aggiudicazione della gara, prodromica alla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sipula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del contratto, di cui nella presente sede si contesta l’efficacia;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che, in attesa della decisione definitiva di merito, meriti tutela l’esigenza di continuità del servizio di ristoro, con conseguente sussistenza dei presupposti per la riforma dell’ordinanza cautelare emessa in primo grado;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ritenuto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altresì che le spese della presente fase possano essere compensate, previo bilanciamento delle contrapposte ragioni delle parti;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Consiglio di Stato in sede giurisdizionale (Sezione Sesta) accoglie l'appello (Ricorso numero: 8322/2012) e, per l'effetto, in riforma dell'ordinanza impugnata, respinge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cautelare proposta in primo grado.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Compensa le spese della presente fase cautelare.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La presente ordinanza sarà eseguita dall'Amministrazione ed è depositata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nella camera di consiglio del giorno 11 dicembre 2012 con l'intervento dei magistrati: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Giorgio Giovannini, Presidente</w:t>
      </w:r>
    </w:p>
    <w:p w:rsidR="00A815B6" w:rsidRDefault="00A815B6" w:rsidP="00A815B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Rosanna De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Nictolis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A815B6" w:rsidRDefault="00A815B6" w:rsidP="00A815B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Claudio Contessa, Consigliere</w:t>
      </w:r>
    </w:p>
    <w:p w:rsidR="00A815B6" w:rsidRDefault="00A815B6" w:rsidP="00A815B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Gabriella De Michele, Consigliere, Estensore</w:t>
      </w:r>
    </w:p>
    <w:p w:rsidR="00A815B6" w:rsidRDefault="00A815B6" w:rsidP="00A815B6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Bernhard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Lageder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, Consigliere</w:t>
      </w:r>
    </w:p>
    <w:p w:rsidR="00A815B6" w:rsidRDefault="00A815B6" w:rsidP="00A815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tbl>
      <w:tblPr>
        <w:tblW w:w="240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2"/>
        <w:gridCol w:w="236"/>
        <w:gridCol w:w="12522"/>
      </w:tblGrid>
      <w:tr w:rsidR="00A815B6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815B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815B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L'ESTENSORE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PRESIDENTE</w:t>
            </w:r>
          </w:p>
        </w:tc>
      </w:tr>
      <w:tr w:rsidR="00A815B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815B6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  <w:tr w:rsidR="00A815B6">
        <w:tblPrEx>
          <w:tblCellMar>
            <w:top w:w="0" w:type="dxa"/>
            <w:bottom w:w="0" w:type="dxa"/>
          </w:tblCellMar>
        </w:tblPrEx>
        <w:tc>
          <w:tcPr>
            <w:tcW w:w="113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  <w:tc>
          <w:tcPr>
            <w:tcW w:w="125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815B6" w:rsidRDefault="00A815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</w:p>
        </w:tc>
      </w:tr>
    </w:tbl>
    <w:p w:rsidR="00A815B6" w:rsidRDefault="00A815B6" w:rsidP="00A815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DEPOSITATA IN SEGRETERIA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12/12/2012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A815B6" w:rsidRDefault="00A815B6" w:rsidP="00A815B6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A815B6" w:rsidRDefault="00A815B6" w:rsidP="00A815B6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D20D9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B6"/>
    <w:rsid w:val="00973D40"/>
    <w:rsid w:val="00A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5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15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5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15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438</Words>
  <Characters>2497</Characters>
  <Application>Microsoft Macintosh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2012-12-12T21:16:00Z</dcterms:created>
  <dcterms:modified xsi:type="dcterms:W3CDTF">2012-12-12T21:17:00Z</dcterms:modified>
</cp:coreProperties>
</file>