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FC" w:rsidRDefault="007503FC" w:rsidP="007503FC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04758/2012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7503FC" w:rsidRDefault="007503FC" w:rsidP="007503FC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07689/2012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7503FC" w:rsidRDefault="007503FC" w:rsidP="007503FC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0755" cy="109982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3FC" w:rsidRDefault="007503FC" w:rsidP="007503FC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7503FC" w:rsidRDefault="007503FC" w:rsidP="007503F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7503FC" w:rsidRDefault="007503FC" w:rsidP="007503F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7503FC" w:rsidRDefault="007503FC" w:rsidP="007503F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7503FC" w:rsidRDefault="007503FC" w:rsidP="007503F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7503FC" w:rsidRDefault="007503FC" w:rsidP="007503F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7689 del 2012, proposto dal Comune di Andria, rappresentato e difeso dall'avv. Giuseppe De Candia, con domicilio eletto presso Enzo Augusto in Roma, viale Mazzini 73 Sc. B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Int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2.;</w:t>
      </w:r>
    </w:p>
    <w:p w:rsidR="007503FC" w:rsidRDefault="007503FC" w:rsidP="007503F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Società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Cat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di Basile Giovanni &amp; C., rappresentata e difesa dall'avv. Francesco Bruno, con domicilio eletto presso Alfredo Placidi in Roma, via Cosseria 2; 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dell'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ordinanza cautelare del T.A.R. PUGLIA – BARI, </w:t>
      </w:r>
      <w:r>
        <w:rPr>
          <w:rFonts w:ascii="Garamond" w:hAnsi="Garamond" w:cs="Garamond"/>
          <w:kern w:val="1"/>
          <w:sz w:val="40"/>
          <w:szCs w:val="40"/>
        </w:rPr>
        <w:lastRenderedPageBreak/>
        <w:t>SEZIONE II, n. 696/2012, resa tra le parti, concernente divieto attività di rimessa veicoli a cielo aperto.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Visto l'atto di costituzione in giudizio della Società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Cat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di Basile Giovanni &amp; C.;</w:t>
      </w:r>
      <w:proofErr w:type="gramEnd"/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accoglimento della domanda cautelare presentata dalla parte ricorrente in primo grado;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4 dicembre 2012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Nicola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Gaviano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uditi per le parti gli avvocati G. De Candia e F. Bruno;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Rilevato che il T.A.R. competente ha fissato per l’udienza dell’11 aprile del 2013 la trattazione della causa nel merito;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in tale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sede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le problematiche sollevate dal Comune appellante potranno trovare la loro necessaria, approfondita valutazione;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nelle more, l’assetto determinato dal provvedimento appellato a salvaguardia dell’attività d’impresa della ricorrente non pare cagionare sensibili pregiudizi per l’interesse pubblico, alla luce del fatto che lo stato dei luoghi non verrebbe alterato, e che l’area in questione viene da tempo utilizzata agli stessi fini di parcheggio pubblico (anche, in passato, con il concorso della volontà del medesimo Comune);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Quinta) respinge l'appello (Ricorso numero: 7689/2012).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Compensa tra le parti le spese della presente fase cautelare.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4 dicembre 2012 con l'intervento dei magistrati: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Pier Giorgio Trovato, Presidente</w:t>
      </w:r>
    </w:p>
    <w:p w:rsidR="007503FC" w:rsidRDefault="007503FC" w:rsidP="007503F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Vito Poli, Consigliere</w:t>
      </w:r>
    </w:p>
    <w:p w:rsidR="007503FC" w:rsidRDefault="007503FC" w:rsidP="007503F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Amicuzzi, Consigliere</w:t>
      </w:r>
    </w:p>
    <w:p w:rsidR="007503FC" w:rsidRDefault="007503FC" w:rsidP="007503F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Doris Durante, Consigliere</w:t>
      </w:r>
    </w:p>
    <w:p w:rsidR="007503FC" w:rsidRDefault="007503FC" w:rsidP="007503F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Nicola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Gaviano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Consigliere, Estensore</w:t>
      </w:r>
    </w:p>
    <w:p w:rsidR="007503FC" w:rsidRDefault="007503FC" w:rsidP="007503F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2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82"/>
        <w:gridCol w:w="236"/>
        <w:gridCol w:w="12582"/>
      </w:tblGrid>
      <w:tr w:rsidR="007503FC">
        <w:tblPrEx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503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503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7503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503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503FC">
        <w:tblPrEx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03FC" w:rsidRDefault="00750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7503FC" w:rsidRDefault="007503FC" w:rsidP="007503F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503FC" w:rsidRDefault="007503FC" w:rsidP="007503F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05/12/2012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7503FC" w:rsidRDefault="007503FC" w:rsidP="007503F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7503FC" w:rsidRDefault="007503FC" w:rsidP="007503F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D92B0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FC"/>
    <w:rsid w:val="007503FC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3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03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3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03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2331</Characters>
  <Application>Microsoft Macintosh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2012-12-05T19:06:00Z</dcterms:created>
  <dcterms:modified xsi:type="dcterms:W3CDTF">2012-12-05T19:06:00Z</dcterms:modified>
</cp:coreProperties>
</file>