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B4" w:rsidRDefault="002529B4" w:rsidP="002529B4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04531/2012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2529B4" w:rsidRDefault="002529B4" w:rsidP="002529B4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07611/2012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           </w:t>
      </w:r>
    </w:p>
    <w:p w:rsidR="002529B4" w:rsidRDefault="002529B4" w:rsidP="002529B4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3295" cy="1102360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9B4" w:rsidRDefault="002529B4" w:rsidP="002529B4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2529B4" w:rsidRDefault="002529B4" w:rsidP="002529B4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2529B4" w:rsidRDefault="002529B4" w:rsidP="002529B4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Quinta)</w:t>
      </w:r>
    </w:p>
    <w:p w:rsidR="002529B4" w:rsidRDefault="002529B4" w:rsidP="002529B4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2529B4" w:rsidRDefault="002529B4" w:rsidP="002529B4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2529B4" w:rsidRDefault="002529B4" w:rsidP="002529B4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ORDINANZA</w:t>
      </w:r>
    </w:p>
    <w:p w:rsidR="002529B4" w:rsidRDefault="002529B4" w:rsidP="002529B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2529B4" w:rsidRDefault="002529B4" w:rsidP="002529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7611 del 2012, proposto da:</w:t>
      </w:r>
    </w:p>
    <w:p w:rsidR="002529B4" w:rsidRDefault="002529B4" w:rsidP="002529B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2529B4" w:rsidRDefault="002529B4" w:rsidP="002529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Faver S.p.A., Giovanni Putignano &amp; Figli Srl, Dep Costruzioni Srl Quale Affittuaria di Ramo di Azienda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dell'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Impresa Intini Angelo Srl, rappresentati e difesi dall'avv. Gennaro Notarnicola, con domicilio eletto presso Alfredo Placidi in Roma, via Cosseria, 2;</w:t>
      </w:r>
    </w:p>
    <w:p w:rsidR="002529B4" w:rsidRDefault="002529B4" w:rsidP="002529B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2529B4" w:rsidRDefault="002529B4" w:rsidP="002529B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2529B4" w:rsidRDefault="002529B4" w:rsidP="002529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Acquedotto Pugliese Spa, rappresentato e difeso dagli avv. Mario Sanino, Michele Didonna, con domicilio eletto presso </w:t>
      </w:r>
      <w:r>
        <w:rPr>
          <w:rFonts w:ascii="Garamond" w:hAnsi="Garamond" w:cs="Garamond"/>
          <w:kern w:val="1"/>
          <w:sz w:val="40"/>
          <w:szCs w:val="40"/>
        </w:rPr>
        <w:lastRenderedPageBreak/>
        <w:t xml:space="preserve">Mario Sanino in Roma, viale Parioli, 180; </w:t>
      </w:r>
    </w:p>
    <w:p w:rsidR="002529B4" w:rsidRDefault="002529B4" w:rsidP="002529B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nei confronti </w:t>
      </w: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di</w:t>
      </w:r>
      <w:proofErr w:type="gramEnd"/>
    </w:p>
    <w:p w:rsidR="002529B4" w:rsidRDefault="002529B4" w:rsidP="002529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Igeco Costruzioni Spa in proprio e quale Capogruppo Mandataria Costituenda Ati, Consorzio Tra Cooperative di Produzione e Lavoro Cons.Coop. Soc.Coop. - in proprio e quale Mandante Costituenda Ati, rappresentati e difesi dall'avv. Gabriella De Giorgi Cezzi, con domicilio eletto presso Marco Gardin in Roma, via Laura Mantegazza, 24; Glocal Cantieri S.r.l.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Già Cantieri Generali Spa), rappresentato e difeso dall'avv. Alberto Zito, con domicilio eletto presso Alberto Zito in Roma, piazza Santi Apostoli, 66; </w:t>
      </w:r>
    </w:p>
    <w:p w:rsidR="002529B4" w:rsidRDefault="002529B4" w:rsidP="002529B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2529B4" w:rsidRDefault="002529B4" w:rsidP="002529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del T.A.R. PUGLIA - BARI: SEZIONE I n. 01812/2012, resa tra le parti, concernente affidamento della progettazione esecutiva e dell'esecuzione dei lavori e delle forniture necessarie per la realizzazione della condotta adduttrice dal nuovo serbatoio di san paolo al serbatoio di secli - mcp</w:t>
      </w:r>
    </w:p>
    <w:p w:rsidR="002529B4" w:rsidRDefault="002529B4" w:rsidP="002529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2529B4" w:rsidRDefault="002529B4" w:rsidP="002529B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2529B4" w:rsidRDefault="002529B4" w:rsidP="002529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2529B4" w:rsidRDefault="002529B4" w:rsidP="002529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l'art. 98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proc. amm.;</w:t>
      </w:r>
    </w:p>
    <w:p w:rsidR="002529B4" w:rsidRDefault="002529B4" w:rsidP="002529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gli atti di costituzione in giudizio di Acquedotto Pugliese Spa e di Igeco Costruzioni Spa in proprio e quale Capogruppo Mandataria Costituenda Ati e di Consorzio Tra Cooperative di Produzione e Lavoro Cons.Coop. Soc.Coop. - in proprio e quale Mandante Costituenda Ati e di Glocal Cantieri S.r.l.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Già Cantieri Generali Spa);</w:t>
      </w:r>
    </w:p>
    <w:p w:rsidR="002529B4" w:rsidRDefault="002529B4" w:rsidP="002529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le memorie difensive;</w:t>
      </w:r>
    </w:p>
    <w:p w:rsidR="002529B4" w:rsidRDefault="002529B4" w:rsidP="002529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2529B4" w:rsidRDefault="002529B4" w:rsidP="002529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Vista la domanda di sospensione dell'efficacia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del Tribunale amministrativo regionale di reiezione del ricorso di primo grado, presentata in via incidentale dalla parte appellante;</w:t>
      </w:r>
    </w:p>
    <w:p w:rsidR="002529B4" w:rsidRDefault="002529B4" w:rsidP="002529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nella camera di consiglio del giorno 16 novembre 2012 il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Cons.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Antonio Bianchi e uditi per le parti gli avvocati G. Notarnicola, M. Di Donna, M. Sannino, G. De Giorgi Cezzi e S. Dettori su delega di A. Zito;</w:t>
      </w:r>
    </w:p>
    <w:p w:rsidR="002529B4" w:rsidRDefault="002529B4" w:rsidP="002529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2529B4" w:rsidRDefault="002529B4" w:rsidP="002529B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2529B4" w:rsidRDefault="002529B4" w:rsidP="002529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Atteso che la questione giuridica dedotta in causa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 ,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per la sua delicatezza e complessità , postula una compiuta definizione della stessa in sede di merito .</w:t>
      </w:r>
    </w:p>
    <w:p w:rsidR="002529B4" w:rsidRDefault="002529B4" w:rsidP="002529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Ritenuto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 ,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pertanto , di dover accogliere l’odierno appello ai soli ed esclusivi fini della sollecita trattazione nel merito del ricorso .</w:t>
      </w:r>
    </w:p>
    <w:p w:rsidR="002529B4" w:rsidRDefault="002529B4" w:rsidP="002529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Ritenuto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 ,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peraltro , di dover mantenere inalterata nelle more l’attuale situazione giuridica , con conseguente inibitoria per l’Acquedotto Pugliese di procedere alla stipula del contratto relativo all’appalto per cui è causa .</w:t>
      </w:r>
    </w:p>
    <w:p w:rsidR="002529B4" w:rsidRDefault="002529B4" w:rsidP="002529B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2529B4" w:rsidRDefault="002529B4" w:rsidP="002529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Consiglio di Stato in sede giurisdizionale (Sezione Quinta) accoglie l'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cautelare (Ricorso numero: 7611/2012) ai soli ed esclusivi fini di cui in motivazione e con la comminatoria in epigrafe stessa specificata .</w:t>
      </w:r>
    </w:p>
    <w:p w:rsidR="002529B4" w:rsidRDefault="002529B4" w:rsidP="002529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Fissa l’udienza pubblica del 26 febbraio 2013 per la trattazione della causa nel merito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 .</w:t>
      </w:r>
      <w:proofErr w:type="gramEnd"/>
    </w:p>
    <w:p w:rsidR="002529B4" w:rsidRDefault="002529B4" w:rsidP="002529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Provvede sulle spese della presente fase cautelare come segue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 :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spese compensate .</w:t>
      </w:r>
    </w:p>
    <w:p w:rsidR="002529B4" w:rsidRDefault="002529B4" w:rsidP="002529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La presente ordinanza sarà eseguita dall'Amministrazione ed è depositata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2529B4" w:rsidRDefault="002529B4" w:rsidP="002529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nella camera di consiglio del giorno 16 novembre 2012 con l'intervento dei magistrati:</w:t>
      </w:r>
    </w:p>
    <w:p w:rsidR="002529B4" w:rsidRDefault="002529B4" w:rsidP="002529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2529B4" w:rsidRDefault="002529B4" w:rsidP="002529B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2529B4" w:rsidRDefault="002529B4" w:rsidP="002529B4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Carmine Volpe, Presidente</w:t>
      </w:r>
    </w:p>
    <w:p w:rsidR="002529B4" w:rsidRDefault="002529B4" w:rsidP="002529B4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Francesco Caringella, Consigliere</w:t>
      </w:r>
    </w:p>
    <w:p w:rsidR="002529B4" w:rsidRDefault="002529B4" w:rsidP="002529B4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Antonio Bianchi, Consigliere, Estensore</w:t>
      </w:r>
    </w:p>
    <w:p w:rsidR="002529B4" w:rsidRDefault="002529B4" w:rsidP="002529B4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Nicola Gaviano, Consigliere</w:t>
      </w:r>
    </w:p>
    <w:p w:rsidR="002529B4" w:rsidRDefault="002529B4" w:rsidP="002529B4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Carlo Schilardi, Consigliere</w:t>
      </w:r>
    </w:p>
    <w:p w:rsidR="002529B4" w:rsidRDefault="002529B4" w:rsidP="002529B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2529B4" w:rsidRDefault="002529B4" w:rsidP="002529B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2529B4" w:rsidRDefault="002529B4" w:rsidP="002529B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2529B4" w:rsidRDefault="002529B4" w:rsidP="002529B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B426C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B4"/>
    <w:rsid w:val="002529B4"/>
    <w:rsid w:val="009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9B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529B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9B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529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3215</Characters>
  <Application>Microsoft Macintosh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2012-11-17T20:09:00Z</dcterms:created>
  <dcterms:modified xsi:type="dcterms:W3CDTF">2012-11-17T20:09:00Z</dcterms:modified>
</cp:coreProperties>
</file>