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8F8" w:rsidRDefault="00F258F8" w:rsidP="00F258F8">
      <w:pPr>
        <w:widowControl w:val="0"/>
        <w:autoSpaceDE w:val="0"/>
        <w:autoSpaceDN w:val="0"/>
        <w:adjustRightInd w:val="0"/>
        <w:spacing w:after="280"/>
        <w:jc w:val="right"/>
        <w:rPr>
          <w:rFonts w:ascii="Times" w:hAnsi="Times" w:cs="Times"/>
          <w:b/>
          <w:bCs/>
          <w:sz w:val="30"/>
          <w:szCs w:val="30"/>
        </w:rPr>
      </w:pPr>
      <w:r>
        <w:rPr>
          <w:rFonts w:ascii="Times" w:hAnsi="Times" w:cs="Times"/>
          <w:b/>
          <w:bCs/>
          <w:sz w:val="30"/>
          <w:szCs w:val="30"/>
        </w:rPr>
        <w:t xml:space="preserve">N. 04268/2012 </w:t>
      </w:r>
      <w:proofErr w:type="gramStart"/>
      <w:r>
        <w:rPr>
          <w:rFonts w:ascii="Times" w:hAnsi="Times" w:cs="Times"/>
          <w:b/>
          <w:bCs/>
          <w:sz w:val="30"/>
          <w:szCs w:val="30"/>
        </w:rPr>
        <w:t>REG.PROV.CAU</w:t>
      </w:r>
      <w:proofErr w:type="gramEnd"/>
      <w:r>
        <w:rPr>
          <w:rFonts w:ascii="Times" w:hAnsi="Times" w:cs="Times"/>
          <w:b/>
          <w:bCs/>
          <w:sz w:val="30"/>
          <w:szCs w:val="30"/>
        </w:rPr>
        <w:t>.</w:t>
      </w:r>
    </w:p>
    <w:p w:rsidR="00F258F8" w:rsidRDefault="00F258F8" w:rsidP="00F258F8">
      <w:pPr>
        <w:widowControl w:val="0"/>
        <w:autoSpaceDE w:val="0"/>
        <w:autoSpaceDN w:val="0"/>
        <w:adjustRightInd w:val="0"/>
        <w:spacing w:after="280"/>
        <w:jc w:val="right"/>
        <w:rPr>
          <w:rFonts w:ascii="Times" w:hAnsi="Times" w:cs="Times"/>
          <w:b/>
          <w:bCs/>
          <w:sz w:val="30"/>
          <w:szCs w:val="30"/>
        </w:rPr>
      </w:pPr>
      <w:r>
        <w:rPr>
          <w:rFonts w:ascii="Times" w:hAnsi="Times" w:cs="Times"/>
          <w:b/>
          <w:bCs/>
          <w:sz w:val="30"/>
          <w:szCs w:val="30"/>
        </w:rPr>
        <w:t xml:space="preserve">N. 07611/2012 </w:t>
      </w:r>
      <w:proofErr w:type="gramStart"/>
      <w:r>
        <w:rPr>
          <w:rFonts w:ascii="Times" w:hAnsi="Times" w:cs="Times"/>
          <w:b/>
          <w:bCs/>
          <w:sz w:val="30"/>
          <w:szCs w:val="30"/>
        </w:rPr>
        <w:t>REG.RIC</w:t>
      </w:r>
      <w:proofErr w:type="gramEnd"/>
      <w:r>
        <w:rPr>
          <w:rFonts w:ascii="Times" w:hAnsi="Times" w:cs="Times"/>
          <w:b/>
          <w:bCs/>
          <w:sz w:val="30"/>
          <w:szCs w:val="30"/>
        </w:rPr>
        <w:t>.</w:t>
      </w:r>
    </w:p>
    <w:p w:rsidR="00F258F8" w:rsidRDefault="00F258F8" w:rsidP="00F258F8">
      <w:pPr>
        <w:widowControl w:val="0"/>
        <w:autoSpaceDE w:val="0"/>
        <w:autoSpaceDN w:val="0"/>
        <w:adjustRightInd w:val="0"/>
        <w:spacing w:after="320"/>
        <w:jc w:val="center"/>
        <w:rPr>
          <w:rFonts w:ascii="Garamond" w:hAnsi="Garamond" w:cs="Garamond"/>
          <w:b/>
          <w:bCs/>
          <w:spacing w:val="200"/>
          <w:kern w:val="1"/>
          <w:sz w:val="32"/>
          <w:szCs w:val="32"/>
        </w:rPr>
      </w:pPr>
      <w:r>
        <w:rPr>
          <w:rFonts w:ascii="Garamond" w:hAnsi="Garamond" w:cs="Garamond"/>
          <w:b/>
          <w:bCs/>
          <w:noProof/>
          <w:spacing w:val="200"/>
          <w:kern w:val="1"/>
          <w:sz w:val="32"/>
          <w:szCs w:val="32"/>
        </w:rPr>
        <w:drawing>
          <wp:inline distT="0" distB="0" distL="0" distR="0">
            <wp:extent cx="963295" cy="1102360"/>
            <wp:effectExtent l="0" t="0" r="190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11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8F8" w:rsidRDefault="00F258F8" w:rsidP="00F258F8">
      <w:pPr>
        <w:widowControl w:val="0"/>
        <w:autoSpaceDE w:val="0"/>
        <w:autoSpaceDN w:val="0"/>
        <w:adjustRightInd w:val="0"/>
        <w:spacing w:after="320"/>
        <w:jc w:val="center"/>
        <w:rPr>
          <w:rFonts w:ascii="Garamond" w:hAnsi="Garamond" w:cs="Garamond"/>
          <w:b/>
          <w:bCs/>
          <w:spacing w:val="200"/>
          <w:kern w:val="1"/>
          <w:sz w:val="32"/>
          <w:szCs w:val="32"/>
        </w:rPr>
      </w:pPr>
      <w:proofErr w:type="gramStart"/>
      <w:r>
        <w:rPr>
          <w:rFonts w:ascii="Garamond" w:hAnsi="Garamond" w:cs="Garamond"/>
          <w:b/>
          <w:bCs/>
          <w:spacing w:val="200"/>
          <w:kern w:val="1"/>
          <w:sz w:val="32"/>
          <w:szCs w:val="32"/>
        </w:rPr>
        <w:t>REPUBBLICA ITALIANA</w:t>
      </w:r>
      <w:proofErr w:type="gramEnd"/>
    </w:p>
    <w:p w:rsidR="00F258F8" w:rsidRDefault="00F258F8" w:rsidP="00F258F8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  <w:r>
        <w:rPr>
          <w:rFonts w:ascii="Garamond" w:hAnsi="Garamond" w:cs="Garamond"/>
          <w:b/>
          <w:bCs/>
          <w:kern w:val="1"/>
          <w:sz w:val="34"/>
          <w:szCs w:val="34"/>
        </w:rPr>
        <w:t>Consiglio di Stato</w:t>
      </w:r>
    </w:p>
    <w:p w:rsidR="00F258F8" w:rsidRDefault="00F258F8" w:rsidP="00F258F8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  <w:r>
        <w:rPr>
          <w:rFonts w:ascii="Garamond" w:hAnsi="Garamond" w:cs="Garamond"/>
          <w:b/>
          <w:bCs/>
          <w:kern w:val="1"/>
          <w:sz w:val="34"/>
          <w:szCs w:val="34"/>
        </w:rPr>
        <w:t>in sede giurisdizionale (Sezione Quinta)</w:t>
      </w:r>
    </w:p>
    <w:p w:rsidR="00F258F8" w:rsidRDefault="00F258F8" w:rsidP="00F258F8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F258F8" w:rsidRDefault="00F258F8" w:rsidP="00F258F8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  <w:r>
        <w:rPr>
          <w:rFonts w:ascii="Garamond" w:hAnsi="Garamond" w:cs="Garamond"/>
          <w:b/>
          <w:bCs/>
          <w:kern w:val="1"/>
          <w:sz w:val="34"/>
          <w:szCs w:val="34"/>
        </w:rPr>
        <w:t>Il Consigliere delegato</w:t>
      </w:r>
    </w:p>
    <w:p w:rsidR="00F258F8" w:rsidRDefault="00F258F8" w:rsidP="00F258F8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ha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pronunciato il presente</w:t>
      </w:r>
    </w:p>
    <w:p w:rsidR="00F258F8" w:rsidRDefault="00F258F8" w:rsidP="00F258F8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</w:p>
    <w:p w:rsidR="00F258F8" w:rsidRDefault="00F258F8" w:rsidP="00F258F8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  <w:r>
        <w:rPr>
          <w:rFonts w:ascii="Garamond" w:hAnsi="Garamond" w:cs="Garamond"/>
          <w:b/>
          <w:bCs/>
          <w:kern w:val="1"/>
          <w:sz w:val="34"/>
          <w:szCs w:val="34"/>
        </w:rPr>
        <w:t>DECRETO</w:t>
      </w:r>
    </w:p>
    <w:p w:rsidR="00F258F8" w:rsidRDefault="00F258F8" w:rsidP="00F258F8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F258F8" w:rsidRDefault="00F258F8" w:rsidP="00F258F8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sul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ricorso numero di registro generale 7611 del 2012, proposto da:  Faver S.p.A., Giovanni Putignano &amp; Figli S.r.l., DEP Costruzioni S.r.l. (quale affittuaria di ramo di azienda dell'Impresa Intini Angelo S.r.l.), in persona dei rispettivi legali rappresentanti pro tempore, rappresentati e difesi dall'avv. Gennaro Notarnicola, con domicilio eletto presso lo studio del dott. Alfredo Placidi in Roma, via Cosseria, 2; </w:t>
      </w:r>
    </w:p>
    <w:p w:rsidR="00F258F8" w:rsidRDefault="00F258F8" w:rsidP="00F258F8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i/>
          <w:iCs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i/>
          <w:iCs/>
          <w:kern w:val="1"/>
          <w:sz w:val="40"/>
          <w:szCs w:val="40"/>
        </w:rPr>
        <w:t>contro</w:t>
      </w:r>
      <w:proofErr w:type="gramEnd"/>
    </w:p>
    <w:p w:rsidR="00F258F8" w:rsidRDefault="00F258F8" w:rsidP="00F258F8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Acquedotto Pugliese S.p.a., in persona del legale rappresentante </w:t>
      </w:r>
      <w:r>
        <w:rPr>
          <w:rFonts w:ascii="Garamond" w:hAnsi="Garamond" w:cs="Garamond"/>
          <w:kern w:val="1"/>
          <w:sz w:val="40"/>
          <w:szCs w:val="40"/>
        </w:rPr>
        <w:lastRenderedPageBreak/>
        <w:t xml:space="preserve">pro tempore, non costituito in giudizio; </w:t>
      </w:r>
    </w:p>
    <w:p w:rsidR="00F258F8" w:rsidRDefault="00F258F8" w:rsidP="00F258F8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i/>
          <w:iCs/>
          <w:kern w:val="1"/>
          <w:sz w:val="40"/>
          <w:szCs w:val="40"/>
        </w:rPr>
      </w:pPr>
      <w:r>
        <w:rPr>
          <w:rFonts w:ascii="Garamond" w:hAnsi="Garamond" w:cs="Garamond"/>
          <w:i/>
          <w:iCs/>
          <w:kern w:val="1"/>
          <w:sz w:val="40"/>
          <w:szCs w:val="40"/>
        </w:rPr>
        <w:t xml:space="preserve">nei confronti </w:t>
      </w:r>
      <w:proofErr w:type="gramStart"/>
      <w:r>
        <w:rPr>
          <w:rFonts w:ascii="Garamond" w:hAnsi="Garamond" w:cs="Garamond"/>
          <w:i/>
          <w:iCs/>
          <w:kern w:val="1"/>
          <w:sz w:val="40"/>
          <w:szCs w:val="40"/>
        </w:rPr>
        <w:t>di</w:t>
      </w:r>
      <w:proofErr w:type="gramEnd"/>
    </w:p>
    <w:p w:rsidR="00F258F8" w:rsidRDefault="00F258F8" w:rsidP="00F258F8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spellStart"/>
      <w:r>
        <w:rPr>
          <w:rFonts w:ascii="Garamond" w:hAnsi="Garamond" w:cs="Garamond"/>
          <w:kern w:val="1"/>
          <w:sz w:val="40"/>
          <w:szCs w:val="40"/>
        </w:rPr>
        <w:t>Igeco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Costruzioni S.p.a. in proprio e quale capogruppo mandataria della costituenda ATI con il Consorzio tra Cooperative di Produzione e Lavoro </w:t>
      </w:r>
      <w:proofErr w:type="spellStart"/>
      <w:proofErr w:type="gramStart"/>
      <w:r>
        <w:rPr>
          <w:rFonts w:ascii="Garamond" w:hAnsi="Garamond" w:cs="Garamond"/>
          <w:kern w:val="1"/>
          <w:sz w:val="40"/>
          <w:szCs w:val="40"/>
        </w:rPr>
        <w:t>Cons.Coop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.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Soc.Coop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. e Cantieri Generali S.p.a., in persona dei rispettivi legali rappresentanti pro tempore, non costituiti in giudizio; </w:t>
      </w:r>
    </w:p>
    <w:p w:rsidR="00F258F8" w:rsidRDefault="00F258F8" w:rsidP="00F258F8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i/>
          <w:iCs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i/>
          <w:iCs/>
          <w:kern w:val="1"/>
          <w:sz w:val="40"/>
          <w:szCs w:val="40"/>
        </w:rPr>
        <w:t>per</w:t>
      </w:r>
      <w:proofErr w:type="gramEnd"/>
      <w:r>
        <w:rPr>
          <w:rFonts w:ascii="Garamond" w:hAnsi="Garamond" w:cs="Garamond"/>
          <w:i/>
          <w:iCs/>
          <w:kern w:val="1"/>
          <w:sz w:val="40"/>
          <w:szCs w:val="40"/>
        </w:rPr>
        <w:t xml:space="preserve"> la riforma</w:t>
      </w:r>
    </w:p>
    <w:p w:rsidR="00F258F8" w:rsidRDefault="00F258F8" w:rsidP="00F258F8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della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sentenza del T.A.R. PUGLIA – BARI, SEZIONE I, n. 01812/2012, resa tra le parti, concernente affidamento della progettazione esecutiva e dell'esecuzione dei lavori e delle forniture necessarie per la realizzazione della condotta adduttrice dal nuovo serbatoio di San Paolo al serbatoio di Secli -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mcp</w:t>
      </w:r>
      <w:proofErr w:type="spellEnd"/>
    </w:p>
    <w:p w:rsidR="00F258F8" w:rsidRDefault="00F258F8" w:rsidP="00F258F8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F258F8" w:rsidRDefault="00F258F8" w:rsidP="00F258F8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F258F8" w:rsidRDefault="00F258F8" w:rsidP="00F258F8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Visti il ricorso in appello e i relativi allegati;</w:t>
      </w:r>
    </w:p>
    <w:p w:rsidR="00F258F8" w:rsidRDefault="00F258F8" w:rsidP="00F258F8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Vista l'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istanza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di misure cautelari monocratiche proposta dal ricorrente, ai sensi degli artt. 56 e 98, co. 1,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cod.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proc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.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amm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.;</w:t>
      </w:r>
    </w:p>
    <w:p w:rsidR="00F258F8" w:rsidRDefault="00F258F8" w:rsidP="00F258F8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Preso atto che, secondo quanto asserisce l’appellante, a seguito della pubblicazione della sentenza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di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primo grado, è imminente la sottoscrizione del contratto di appalto con la parte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controinteressata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;</w:t>
      </w:r>
    </w:p>
    <w:p w:rsidR="00F258F8" w:rsidRDefault="00F258F8" w:rsidP="00F258F8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Considerato pertanto che è necessario, ai fini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 xml:space="preserve">della 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>effettività della tutela cautelare, evitare mutamenti dell’assetto di interessi coinvolti nel giudizio, nelle more della trattazione collegiale della istanza di sospensione;</w:t>
      </w:r>
    </w:p>
    <w:p w:rsidR="00F258F8" w:rsidRDefault="00F258F8" w:rsidP="00F258F8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Ritenuti pertanto sussistenti i presupposti per la sospensione in via di urgenza degli effetti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 xml:space="preserve">della 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>impugnata sentenza e della aggiudicazione di cui trattasi;</w:t>
      </w:r>
    </w:p>
    <w:p w:rsidR="00F258F8" w:rsidRDefault="00F258F8" w:rsidP="00F258F8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Fissata la trattazione collegiale dell’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istanza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cautelare alla camera di consiglio del 16.11.2012;</w:t>
      </w:r>
    </w:p>
    <w:p w:rsidR="00F258F8" w:rsidRDefault="00F258F8" w:rsidP="00F258F8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F258F8" w:rsidRDefault="00F258F8" w:rsidP="00F258F8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F258F8" w:rsidRDefault="00F258F8" w:rsidP="00F258F8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P.Q.M.</w:t>
      </w:r>
    </w:p>
    <w:p w:rsidR="00F258F8" w:rsidRDefault="00F258F8" w:rsidP="00F258F8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accoglie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l’istanza di adozione di provvedimento monocratico d’urgenza e per l’effetto sospende gli effetti della impugnata sentenza e della aggiudicazione in controversia fino alla trattazione collegiale della istanza cautelare.</w:t>
      </w:r>
    </w:p>
    <w:p w:rsidR="00F258F8" w:rsidRDefault="00F258F8" w:rsidP="00F258F8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Fissa la trattazione collegiale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 xml:space="preserve">della 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>istanza cautelare alla camera di consiglio del 16.11.2012.</w:t>
      </w:r>
    </w:p>
    <w:p w:rsidR="00F258F8" w:rsidRDefault="00F258F8" w:rsidP="00F258F8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Il presente decreto sarà eseguito dall'Amministrazione ed è depositato presso la Segreteria della Sezione che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provvederà 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darne comunicazione alle parti.</w:t>
      </w:r>
    </w:p>
    <w:p w:rsidR="00F258F8" w:rsidRDefault="00F258F8" w:rsidP="00F258F8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Così deciso in Roma il giorno 26 ottobre 2012.</w:t>
      </w:r>
    </w:p>
    <w:p w:rsidR="00F258F8" w:rsidRDefault="00F258F8" w:rsidP="00F258F8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F258F8" w:rsidRDefault="00F258F8" w:rsidP="00F258F8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F258F8" w:rsidRDefault="00F258F8" w:rsidP="00F258F8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F258F8" w:rsidRDefault="00F258F8" w:rsidP="00F258F8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F258F8" w:rsidRDefault="00F258F8" w:rsidP="00F258F8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F258F8" w:rsidRDefault="00F258F8" w:rsidP="00F258F8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F258F8" w:rsidRDefault="00F258F8" w:rsidP="00F258F8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F258F8" w:rsidRDefault="00F258F8" w:rsidP="00F258F8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F258F8" w:rsidRDefault="00F258F8" w:rsidP="00F258F8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F258F8" w:rsidRDefault="00F258F8" w:rsidP="00F258F8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tbl>
      <w:tblPr>
        <w:tblW w:w="2402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041"/>
        <w:gridCol w:w="16979"/>
      </w:tblGrid>
      <w:tr w:rsidR="00F258F8">
        <w:tblPrEx>
          <w:tblCellMar>
            <w:top w:w="0" w:type="dxa"/>
            <w:bottom w:w="0" w:type="dxa"/>
          </w:tblCellMar>
        </w:tblPrEx>
        <w:tc>
          <w:tcPr>
            <w:tcW w:w="70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258F8" w:rsidRDefault="00F258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68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258F8" w:rsidRDefault="00F258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Il Consigliere delegato</w:t>
            </w:r>
          </w:p>
        </w:tc>
      </w:tr>
      <w:tr w:rsidR="00F258F8">
        <w:tblPrEx>
          <w:tblCellMar>
            <w:top w:w="0" w:type="dxa"/>
            <w:bottom w:w="0" w:type="dxa"/>
          </w:tblCellMar>
        </w:tblPrEx>
        <w:tc>
          <w:tcPr>
            <w:tcW w:w="70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258F8" w:rsidRDefault="00F258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68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258F8" w:rsidRDefault="00F258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Antonio Amicuzzi</w:t>
            </w:r>
          </w:p>
        </w:tc>
      </w:tr>
    </w:tbl>
    <w:p w:rsidR="00F258F8" w:rsidRDefault="00F258F8" w:rsidP="00F258F8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F258F8" w:rsidRDefault="00F258F8" w:rsidP="00F258F8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F258F8" w:rsidRDefault="00F258F8" w:rsidP="00F258F8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F258F8" w:rsidRDefault="00F258F8" w:rsidP="00F258F8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F258F8" w:rsidRDefault="00F258F8" w:rsidP="00F258F8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F258F8" w:rsidRDefault="00F258F8" w:rsidP="00F258F8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DEPOSITATO IN SEGRETERIA</w:t>
      </w:r>
    </w:p>
    <w:p w:rsidR="00F258F8" w:rsidRDefault="00F258F8" w:rsidP="00F258F8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Il 26/10/2012</w:t>
      </w:r>
    </w:p>
    <w:p w:rsidR="00F258F8" w:rsidRDefault="00F258F8" w:rsidP="00F258F8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IL SEGRETARIO</w:t>
      </w:r>
    </w:p>
    <w:p w:rsidR="00F258F8" w:rsidRDefault="00F258F8" w:rsidP="00F258F8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(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Art. 89, co. 3,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cod.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proc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.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amm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.)</w:t>
      </w:r>
    </w:p>
    <w:p w:rsidR="00F258F8" w:rsidRDefault="00F258F8" w:rsidP="00F258F8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973D40" w:rsidRDefault="00973D40">
      <w:bookmarkStart w:id="0" w:name="_GoBack"/>
      <w:bookmarkEnd w:id="0"/>
    </w:p>
    <w:sectPr w:rsidR="00973D40" w:rsidSect="00B426C0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8F8"/>
    <w:rsid w:val="00973D40"/>
    <w:rsid w:val="00F2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69AFCD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58F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258F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58F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258F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434</Words>
  <Characters>2474</Characters>
  <Application>Microsoft Macintosh Word</Application>
  <DocSecurity>0</DocSecurity>
  <Lines>20</Lines>
  <Paragraphs>5</Paragraphs>
  <ScaleCrop>false</ScaleCrop>
  <Company/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Air</dc:creator>
  <cp:keywords/>
  <dc:description/>
  <cp:lastModifiedBy>MacBook Air</cp:lastModifiedBy>
  <cp:revision>1</cp:revision>
  <dcterms:created xsi:type="dcterms:W3CDTF">2012-11-17T20:07:00Z</dcterms:created>
  <dcterms:modified xsi:type="dcterms:W3CDTF">2012-11-17T20:07:00Z</dcterms:modified>
</cp:coreProperties>
</file>