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C" w:rsidRDefault="00C1398C" w:rsidP="00C1398C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04104/2012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C1398C" w:rsidRDefault="00C1398C" w:rsidP="00C1398C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07248/2012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C1398C" w:rsidRDefault="00C1398C" w:rsidP="00C1398C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9010" cy="11042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8C" w:rsidRDefault="00C1398C" w:rsidP="00C1398C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C1398C" w:rsidRDefault="00C1398C" w:rsidP="00C1398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C1398C" w:rsidRDefault="00C1398C" w:rsidP="00C1398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Consigliere delegato</w:t>
      </w:r>
    </w:p>
    <w:p w:rsidR="00C1398C" w:rsidRDefault="00C1398C" w:rsidP="00C1398C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C1398C" w:rsidRDefault="00C1398C" w:rsidP="00C1398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C1398C" w:rsidRDefault="00C1398C" w:rsidP="00C1398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in appello numero di registro generale 7248 del 2012, proposto da:  Ria Grant Thornton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s.p.a.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persona del legale rappresentante, rappresentata e difesa dall'avv. Massimo Felice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Ingravalle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 domicilio eletto presso il suo studio in Roma, via dell'Orso n. 74;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Regione Puglia in persona del Presidente della Giunta, non costituito in questa fase del giudizio;</w:t>
      </w:r>
      <w:proofErr w:type="gramEnd"/>
    </w:p>
    <w:p w:rsidR="00C1398C" w:rsidRDefault="00C1398C" w:rsidP="00C1398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Società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Deloitte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&amp;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Touche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s.p.a.</w:t>
      </w:r>
      <w:proofErr w:type="spellEnd"/>
      <w:proofErr w:type="gramEnd"/>
      <w:r>
        <w:rPr>
          <w:rFonts w:ascii="Garamond" w:hAnsi="Garamond" w:cs="Garamond"/>
          <w:kern w:val="1"/>
          <w:sz w:val="40"/>
          <w:szCs w:val="40"/>
        </w:rPr>
        <w:t>, Ferrovie del Sud Est, Servizi automobilistici s.r.l. in persona dei rispettivi legali rappresentanti, non costituiti in questa fase del giudizio;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ordinanza cautelare del Tribunale amministrativo della Puglia, sede di Bari, Sezione I, n. 00768/2012, resa tra le parti, concernente affidamento servizio di revisione per la "due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diligence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" dello stato economico, finanziario, gestionale e patrimoniale delle società Ferrovie del Sud Est e Servizi automobilistici s.r.l. -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mcp</w:t>
      </w:r>
      <w:proofErr w:type="spellEnd"/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il ricorso in appello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ed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 relativi allegati;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dalla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l’istanza di misure cautelari monocratiche non è basata sulla prospettazione di un danno agli interessi dell’appellante ma su un ipotetico danno per l’Amministrazione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respinge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l’istanza.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Fissa, per la discussione, la camera di consiglio del 30 ottobre 2012.</w:t>
      </w:r>
      <w:proofErr w:type="gramEnd"/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15 ottobre 2012.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24788"/>
      </w:tblGrid>
      <w:tr w:rsidR="00C1398C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1398C" w:rsidRDefault="00C1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8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1398C" w:rsidRDefault="00C1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Consigliere delegato</w:t>
            </w:r>
          </w:p>
        </w:tc>
      </w:tr>
      <w:tr w:rsidR="00C1398C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1398C" w:rsidRDefault="00C1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2894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1398C" w:rsidRDefault="00C1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 xml:space="preserve">Manfredo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Atzeni</w:t>
            </w:r>
            <w:proofErr w:type="spellEnd"/>
          </w:p>
        </w:tc>
      </w:tr>
    </w:tbl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C1398C" w:rsidRDefault="00C1398C" w:rsidP="00C1398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15/10/2012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C1398C" w:rsidRDefault="00C1398C" w:rsidP="00C1398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C1398C" w:rsidRDefault="00C1398C" w:rsidP="00C1398C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42B54" w:rsidRDefault="00242B54">
      <w:bookmarkStart w:id="0" w:name="_GoBack"/>
      <w:bookmarkEnd w:id="0"/>
    </w:p>
    <w:sectPr w:rsidR="00242B54" w:rsidSect="00B7300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C"/>
    <w:rsid w:val="00242B54"/>
    <w:rsid w:val="00747347"/>
    <w:rsid w:val="00C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18C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98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39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98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39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Macintosh Word</Application>
  <DocSecurity>0</DocSecurity>
  <Lines>13</Lines>
  <Paragraphs>3</Paragraphs>
  <ScaleCrop>false</ScaleCrop>
  <Company>Studio legale Caputi Iambrenghi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Morgese</dc:creator>
  <cp:keywords/>
  <dc:description/>
  <cp:lastModifiedBy>Annalisa Morgese</cp:lastModifiedBy>
  <cp:revision>1</cp:revision>
  <dcterms:created xsi:type="dcterms:W3CDTF">2012-10-16T17:18:00Z</dcterms:created>
  <dcterms:modified xsi:type="dcterms:W3CDTF">2012-10-16T17:18:00Z</dcterms:modified>
</cp:coreProperties>
</file>