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1E" w:rsidRDefault="00CB021E" w:rsidP="00CB021E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04081/2012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CB021E" w:rsidRDefault="00CB021E" w:rsidP="00CB021E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07216/2012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CB021E" w:rsidRDefault="00CB021E" w:rsidP="00CB021E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9010" cy="11042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1E" w:rsidRDefault="00CB021E" w:rsidP="00CB021E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CB021E" w:rsidRDefault="00CB021E" w:rsidP="00CB021E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Consiglio di Stato</w:t>
      </w:r>
    </w:p>
    <w:p w:rsidR="00CB021E" w:rsidRDefault="00CB021E" w:rsidP="00CB021E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Sesta)</w:t>
      </w:r>
    </w:p>
    <w:p w:rsidR="00CB021E" w:rsidRDefault="00CB021E" w:rsidP="00CB02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Presidente</w:t>
      </w:r>
    </w:p>
    <w:p w:rsidR="00CB021E" w:rsidRDefault="00CB021E" w:rsidP="00CB021E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il presente</w:t>
      </w:r>
    </w:p>
    <w:p w:rsidR="00CB021E" w:rsidRDefault="00CB021E" w:rsidP="00CB021E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DECRETO</w:t>
      </w:r>
    </w:p>
    <w:p w:rsidR="00CB021E" w:rsidRDefault="00CB021E" w:rsidP="00CB021E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7216 del 2012, proposto da:  L'Internazionale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Societa'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Cooperativa, rappresentato e difeso dall'avv. Luca Alberto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Clarizio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Alfredo Placidi in Roma, via Cosseria N. 2; </w:t>
      </w:r>
    </w:p>
    <w:p w:rsidR="00CB021E" w:rsidRDefault="00CB021E" w:rsidP="00CB02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CB021E" w:rsidRDefault="00CB021E" w:rsidP="00CB02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Adisu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Puglia-Agenzia Regionale Per il Diritto Allo Studio Universitario; </w:t>
      </w:r>
    </w:p>
    <w:p w:rsidR="00CB021E" w:rsidRDefault="00CB021E" w:rsidP="00CB02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CB021E" w:rsidRDefault="00CB021E" w:rsidP="00CB02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Edil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Alta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D'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Attolico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Paolo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; </w:t>
      </w:r>
    </w:p>
    <w:p w:rsidR="00CB021E" w:rsidRDefault="00CB021E" w:rsidP="00CB02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lastRenderedPageBreak/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CB021E" w:rsidRDefault="00CB021E" w:rsidP="00CB02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breve del T.A.R. PUGLIA - BARI: SEZIONE I n. 01709/2012, resa tra le parti, concernente affidamento lavori di ristrutturazione casa dello studente di largo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fraccacreta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bari -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mcp</w:t>
      </w:r>
      <w:proofErr w:type="spellEnd"/>
    </w:p>
    <w:p w:rsidR="00CB021E" w:rsidRDefault="00CB021E" w:rsidP="00CB02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CB021E" w:rsidRDefault="00CB021E" w:rsidP="00CB02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Vista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misure cautelari monocratiche proposta dal ricorrente, ai sensi degli artt. 56 e 98, co. 1,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CB021E" w:rsidRDefault="00CB021E" w:rsidP="00CB02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che,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una prima delibazione propria della presente sede, l’appello appare sfornito di </w:t>
      </w:r>
      <w:proofErr w:type="spellStart"/>
      <w:r>
        <w:rPr>
          <w:rFonts w:ascii="Garamond" w:hAnsi="Garamond" w:cs="Garamond"/>
          <w:i/>
          <w:iCs/>
          <w:kern w:val="1"/>
          <w:sz w:val="40"/>
          <w:szCs w:val="40"/>
        </w:rPr>
        <w:t>fumus</w:t>
      </w:r>
      <w:proofErr w:type="spell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boni </w:t>
      </w:r>
      <w:proofErr w:type="spellStart"/>
      <w:r>
        <w:rPr>
          <w:rFonts w:ascii="Garamond" w:hAnsi="Garamond" w:cs="Garamond"/>
          <w:i/>
          <w:iCs/>
          <w:kern w:val="1"/>
          <w:sz w:val="40"/>
          <w:szCs w:val="40"/>
        </w:rPr>
        <w:t>iuris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atteso che l’orientamento interpretativo espresso dalla sentenza impugnata appare aderente alla ratio della riparametrazione della somma dei coefficienti attribuiti alle componenti tecniche dell’offerta, in quanto volta a garantire il rispetto del “peso” di esse – complessivamente considerate – in rapporto a quello degli elementi quantitativi dell’offerta medesima;</w:t>
      </w:r>
    </w:p>
    <w:p w:rsidR="00CB021E" w:rsidRDefault="00CB021E" w:rsidP="00CB02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, pertanto, non sussistono i presupposti per il rilascio della misura cautelare;</w:t>
      </w:r>
    </w:p>
    <w:p w:rsidR="00CB021E" w:rsidRDefault="00CB021E" w:rsidP="00CB02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CB021E" w:rsidRDefault="00CB021E" w:rsidP="00CB02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Respinge 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e fissa, per la discussione, la camera di consiglio del 13 novembre 2012.</w:t>
      </w:r>
    </w:p>
    <w:p w:rsidR="00CB021E" w:rsidRDefault="00CB021E" w:rsidP="00CB02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presente decreto sarà eseguito dall'Amministrazione ed è depositato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CB021E" w:rsidRDefault="00CB021E" w:rsidP="00CB02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il giorno 12 ottobre 2012.</w:t>
      </w:r>
    </w:p>
    <w:p w:rsidR="00CB021E" w:rsidRDefault="00CB021E" w:rsidP="00CB02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tbl>
      <w:tblPr>
        <w:tblW w:w="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24788"/>
      </w:tblGrid>
      <w:tr w:rsidR="00CB021E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B021E" w:rsidRDefault="00CB0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89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B021E" w:rsidRDefault="00CB0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CB021E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B021E" w:rsidRDefault="00CB0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89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B021E" w:rsidRDefault="00CB0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Giorgio Giovannini</w:t>
            </w:r>
          </w:p>
        </w:tc>
      </w:tr>
    </w:tbl>
    <w:p w:rsidR="00CB021E" w:rsidRDefault="00CB021E" w:rsidP="00CB02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B021E" w:rsidRDefault="00CB021E" w:rsidP="00CB02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DEPOSITATO IN SEGRETERIA</w:t>
      </w:r>
    </w:p>
    <w:p w:rsidR="00CB021E" w:rsidRDefault="00CB021E" w:rsidP="00CB02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12/10/2012</w:t>
      </w:r>
    </w:p>
    <w:p w:rsidR="00CB021E" w:rsidRDefault="00CB021E" w:rsidP="00CB02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CB021E" w:rsidRDefault="00CB021E" w:rsidP="00CB02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CB021E" w:rsidRDefault="00CB021E" w:rsidP="00CB02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42B54" w:rsidRDefault="00242B54">
      <w:bookmarkStart w:id="0" w:name="_GoBack"/>
      <w:bookmarkEnd w:id="0"/>
    </w:p>
    <w:sectPr w:rsidR="00242B54" w:rsidSect="00B7300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1E"/>
    <w:rsid w:val="00242B54"/>
    <w:rsid w:val="00747347"/>
    <w:rsid w:val="00CB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18C5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21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021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21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02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1682</Characters>
  <Application>Microsoft Macintosh Word</Application>
  <DocSecurity>0</DocSecurity>
  <Lines>14</Lines>
  <Paragraphs>3</Paragraphs>
  <ScaleCrop>false</ScaleCrop>
  <Company>Studio legale Caputi Iambrenghi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Morgese</dc:creator>
  <cp:keywords/>
  <dc:description/>
  <cp:lastModifiedBy>Annalisa Morgese</cp:lastModifiedBy>
  <cp:revision>1</cp:revision>
  <dcterms:created xsi:type="dcterms:W3CDTF">2012-10-16T16:54:00Z</dcterms:created>
  <dcterms:modified xsi:type="dcterms:W3CDTF">2012-10-16T16:54:00Z</dcterms:modified>
</cp:coreProperties>
</file>