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56B" w:rsidRDefault="004D556B" w:rsidP="004D556B">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02069/2012 </w:t>
      </w:r>
      <w:proofErr w:type="gramStart"/>
      <w:r>
        <w:rPr>
          <w:rFonts w:ascii="Times" w:hAnsi="Times" w:cs="Times"/>
          <w:b/>
          <w:bCs/>
          <w:sz w:val="30"/>
          <w:szCs w:val="30"/>
        </w:rPr>
        <w:t>REG.PROV.COLL</w:t>
      </w:r>
      <w:proofErr w:type="gramEnd"/>
      <w:r>
        <w:rPr>
          <w:rFonts w:ascii="Times" w:hAnsi="Times" w:cs="Times"/>
          <w:b/>
          <w:bCs/>
          <w:sz w:val="30"/>
          <w:szCs w:val="30"/>
        </w:rPr>
        <w:t>.</w:t>
      </w:r>
    </w:p>
    <w:p w:rsidR="004D556B" w:rsidRDefault="004D556B" w:rsidP="004D556B">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01710/2011 </w:t>
      </w:r>
      <w:proofErr w:type="gramStart"/>
      <w:r>
        <w:rPr>
          <w:rFonts w:ascii="Times" w:hAnsi="Times" w:cs="Times"/>
          <w:b/>
          <w:bCs/>
          <w:sz w:val="30"/>
          <w:szCs w:val="30"/>
        </w:rPr>
        <w:t>REG.RIC</w:t>
      </w:r>
      <w:proofErr w:type="gramEnd"/>
      <w:r>
        <w:rPr>
          <w:rFonts w:ascii="Times" w:hAnsi="Times" w:cs="Times"/>
          <w:b/>
          <w:bCs/>
          <w:sz w:val="30"/>
          <w:szCs w:val="30"/>
        </w:rPr>
        <w:t>.</w:t>
      </w:r>
    </w:p>
    <w:p w:rsidR="004D556B" w:rsidRDefault="004D556B" w:rsidP="004D556B">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4D556B" w:rsidRDefault="004D556B" w:rsidP="004D556B">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4D556B" w:rsidRDefault="004D556B" w:rsidP="004D556B">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4D556B" w:rsidRDefault="004D556B" w:rsidP="004D556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4D556B" w:rsidRDefault="004D556B" w:rsidP="004D556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4D556B" w:rsidRDefault="004D556B" w:rsidP="004D556B">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4D556B" w:rsidRDefault="004D556B" w:rsidP="004D556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4D556B" w:rsidRDefault="004D556B" w:rsidP="004D556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1710 del 2011, proposto da Gruppo GE.DI. s.r.l., rappresentata e difesa dall’avv. Chiara </w:t>
      </w:r>
      <w:proofErr w:type="spellStart"/>
      <w:r>
        <w:rPr>
          <w:rFonts w:ascii="Garamond" w:hAnsi="Garamond" w:cs="Garamond"/>
          <w:kern w:val="1"/>
          <w:sz w:val="40"/>
          <w:szCs w:val="40"/>
        </w:rPr>
        <w:t>Marvulli</w:t>
      </w:r>
      <w:proofErr w:type="spellEnd"/>
      <w:r>
        <w:rPr>
          <w:rFonts w:ascii="Garamond" w:hAnsi="Garamond" w:cs="Garamond"/>
          <w:kern w:val="1"/>
          <w:sz w:val="40"/>
          <w:szCs w:val="40"/>
        </w:rPr>
        <w:t xml:space="preserve">, con domicilio eletto presso l’avv. Luigi D’Ambrosio in Bari, piazza Garibaldi, 23; </w:t>
      </w:r>
    </w:p>
    <w:p w:rsidR="004D556B" w:rsidRDefault="004D556B" w:rsidP="004D556B">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4D556B" w:rsidRDefault="004D556B" w:rsidP="004D556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Università degli Studi di Bari, rappresentata e difesa dagli </w:t>
      </w:r>
      <w:proofErr w:type="gramStart"/>
      <w:r>
        <w:rPr>
          <w:rFonts w:ascii="Garamond" w:hAnsi="Garamond" w:cs="Garamond"/>
          <w:kern w:val="1"/>
          <w:sz w:val="40"/>
          <w:szCs w:val="40"/>
        </w:rPr>
        <w:t>avv.ti</w:t>
      </w:r>
      <w:proofErr w:type="gramEnd"/>
      <w:r>
        <w:rPr>
          <w:rFonts w:ascii="Garamond" w:hAnsi="Garamond" w:cs="Garamond"/>
          <w:kern w:val="1"/>
          <w:sz w:val="40"/>
          <w:szCs w:val="40"/>
        </w:rPr>
        <w:t xml:space="preserve"> Gaetano Prudente e Domenico Carbonara, con domicilio eletto in Bari, piazza Umberto I, 1; </w:t>
      </w:r>
    </w:p>
    <w:p w:rsidR="004D556B" w:rsidRDefault="004D556B" w:rsidP="004D556B">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4D556B" w:rsidRDefault="004D556B" w:rsidP="004D556B">
      <w:pPr>
        <w:widowControl w:val="0"/>
        <w:autoSpaceDE w:val="0"/>
        <w:autoSpaceDN w:val="0"/>
        <w:adjustRightInd w:val="0"/>
        <w:jc w:val="both"/>
        <w:rPr>
          <w:rFonts w:ascii="Garamond" w:hAnsi="Garamond" w:cs="Garamond"/>
          <w:kern w:val="1"/>
          <w:sz w:val="40"/>
          <w:szCs w:val="40"/>
        </w:rPr>
      </w:pPr>
      <w:proofErr w:type="spellStart"/>
      <w:proofErr w:type="gramStart"/>
      <w:r>
        <w:rPr>
          <w:rFonts w:ascii="Garamond" w:hAnsi="Garamond" w:cs="Garamond"/>
          <w:kern w:val="1"/>
          <w:sz w:val="40"/>
          <w:szCs w:val="40"/>
        </w:rPr>
        <w:t>a.t.i</w:t>
      </w:r>
      <w:proofErr w:type="spellEnd"/>
      <w:r>
        <w:rPr>
          <w:rFonts w:ascii="Garamond" w:hAnsi="Garamond" w:cs="Garamond"/>
          <w:kern w:val="1"/>
          <w:sz w:val="40"/>
          <w:szCs w:val="40"/>
        </w:rPr>
        <w:t>.</w:t>
      </w:r>
      <w:proofErr w:type="gramEnd"/>
      <w:r>
        <w:rPr>
          <w:rFonts w:ascii="Garamond" w:hAnsi="Garamond" w:cs="Garamond"/>
          <w:kern w:val="1"/>
          <w:sz w:val="40"/>
          <w:szCs w:val="40"/>
        </w:rPr>
        <w:t xml:space="preserve"> Garibaldi s.r.l. - Ing. Antonio Resta &amp; C. - </w:t>
      </w:r>
      <w:proofErr w:type="spellStart"/>
      <w:r>
        <w:rPr>
          <w:rFonts w:ascii="Garamond" w:hAnsi="Garamond" w:cs="Garamond"/>
          <w:kern w:val="1"/>
          <w:sz w:val="40"/>
          <w:szCs w:val="40"/>
        </w:rPr>
        <w:t>Debar</w:t>
      </w:r>
      <w:proofErr w:type="spellEnd"/>
      <w:r>
        <w:rPr>
          <w:rFonts w:ascii="Garamond" w:hAnsi="Garamond" w:cs="Garamond"/>
          <w:kern w:val="1"/>
          <w:sz w:val="40"/>
          <w:szCs w:val="40"/>
        </w:rPr>
        <w:t xml:space="preserve"> Costruzioni </w:t>
      </w:r>
      <w:proofErr w:type="spellStart"/>
      <w:r>
        <w:rPr>
          <w:rFonts w:ascii="Garamond" w:hAnsi="Garamond" w:cs="Garamond"/>
          <w:kern w:val="1"/>
          <w:sz w:val="40"/>
          <w:szCs w:val="40"/>
        </w:rPr>
        <w:t>s.p.a.</w:t>
      </w:r>
      <w:proofErr w:type="spellEnd"/>
      <w:r>
        <w:rPr>
          <w:rFonts w:ascii="Garamond" w:hAnsi="Garamond" w:cs="Garamond"/>
          <w:kern w:val="1"/>
          <w:sz w:val="40"/>
          <w:szCs w:val="40"/>
        </w:rPr>
        <w:t xml:space="preserve"> - </w:t>
      </w:r>
      <w:proofErr w:type="spellStart"/>
      <w:r>
        <w:rPr>
          <w:rFonts w:ascii="Garamond" w:hAnsi="Garamond" w:cs="Garamond"/>
          <w:kern w:val="1"/>
          <w:sz w:val="40"/>
          <w:szCs w:val="40"/>
        </w:rPr>
        <w:t>Cit</w:t>
      </w:r>
      <w:proofErr w:type="spellEnd"/>
      <w:r>
        <w:rPr>
          <w:rFonts w:ascii="Garamond" w:hAnsi="Garamond" w:cs="Garamond"/>
          <w:kern w:val="1"/>
          <w:sz w:val="40"/>
          <w:szCs w:val="40"/>
        </w:rPr>
        <w:t xml:space="preserve"> s.r.l., rappresentata e difesa dall’avv. Francesco Paolo Bello, con domicilio eletto presso il suo studio in Bari, via Principe Amedeo, 82/A; </w:t>
      </w:r>
    </w:p>
    <w:p w:rsidR="004D556B" w:rsidRDefault="004D556B" w:rsidP="004D556B">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lastRenderedPageBreak/>
        <w:t>per</w:t>
      </w:r>
      <w:proofErr w:type="gramEnd"/>
      <w:r>
        <w:rPr>
          <w:rFonts w:ascii="Garamond" w:hAnsi="Garamond" w:cs="Garamond"/>
          <w:i/>
          <w:iCs/>
          <w:kern w:val="1"/>
          <w:sz w:val="40"/>
          <w:szCs w:val="40"/>
        </w:rPr>
        <w:t xml:space="preserve"> l'annullamento</w:t>
      </w:r>
    </w:p>
    <w:p w:rsidR="004D556B" w:rsidRDefault="004D556B" w:rsidP="004D556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w:t>
      </w:r>
      <w:proofErr w:type="gramEnd"/>
      <w:r>
        <w:rPr>
          <w:rFonts w:ascii="Garamond" w:hAnsi="Garamond" w:cs="Garamond"/>
          <w:kern w:val="1"/>
          <w:sz w:val="40"/>
          <w:szCs w:val="40"/>
        </w:rPr>
        <w:t xml:space="preserve"> provvedimento </w:t>
      </w:r>
      <w:proofErr w:type="spellStart"/>
      <w:r>
        <w:rPr>
          <w:rFonts w:ascii="Garamond" w:hAnsi="Garamond" w:cs="Garamond"/>
          <w:kern w:val="1"/>
          <w:sz w:val="40"/>
          <w:szCs w:val="40"/>
        </w:rPr>
        <w:t>prot</w:t>
      </w:r>
      <w:proofErr w:type="spellEnd"/>
      <w:r>
        <w:rPr>
          <w:rFonts w:ascii="Garamond" w:hAnsi="Garamond" w:cs="Garamond"/>
          <w:kern w:val="1"/>
          <w:sz w:val="40"/>
          <w:szCs w:val="40"/>
        </w:rPr>
        <w:t>. n. 50735 del 28 luglio 2011, recante l’esclusione della ricorrente dalla gara per l’affidamento dei lavori per la nuova sede della Facoltà di Scienze della Formazione nel campus universitario del centro murattiano di Bari;</w:t>
      </w:r>
    </w:p>
    <w:p w:rsidR="004D556B" w:rsidRDefault="004D556B" w:rsidP="004D556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w:t>
      </w:r>
      <w:proofErr w:type="gramEnd"/>
      <w:r>
        <w:rPr>
          <w:rFonts w:ascii="Garamond" w:hAnsi="Garamond" w:cs="Garamond"/>
          <w:kern w:val="1"/>
          <w:sz w:val="40"/>
          <w:szCs w:val="40"/>
        </w:rPr>
        <w:t xml:space="preserve"> provvedimento </w:t>
      </w:r>
      <w:proofErr w:type="spellStart"/>
      <w:r>
        <w:rPr>
          <w:rFonts w:ascii="Garamond" w:hAnsi="Garamond" w:cs="Garamond"/>
          <w:kern w:val="1"/>
          <w:sz w:val="40"/>
          <w:szCs w:val="40"/>
        </w:rPr>
        <w:t>prot</w:t>
      </w:r>
      <w:proofErr w:type="spellEnd"/>
      <w:r>
        <w:rPr>
          <w:rFonts w:ascii="Garamond" w:hAnsi="Garamond" w:cs="Garamond"/>
          <w:kern w:val="1"/>
          <w:sz w:val="40"/>
          <w:szCs w:val="40"/>
        </w:rPr>
        <w:t>. n. 49980 del 26 luglio 2011 e dei verbali della commissione giudicatrice;</w:t>
      </w:r>
    </w:p>
    <w:p w:rsidR="004D556B" w:rsidRDefault="004D556B" w:rsidP="004D556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ove</w:t>
      </w:r>
      <w:proofErr w:type="gramEnd"/>
      <w:r>
        <w:rPr>
          <w:rFonts w:ascii="Garamond" w:hAnsi="Garamond" w:cs="Garamond"/>
          <w:kern w:val="1"/>
          <w:sz w:val="40"/>
          <w:szCs w:val="40"/>
        </w:rPr>
        <w:t xml:space="preserve"> stipulato, del contratto di appalto del quale si chiede anche la declaratoria d’inefficacia;</w:t>
      </w:r>
    </w:p>
    <w:p w:rsidR="004D556B" w:rsidRDefault="004D556B" w:rsidP="004D556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di</w:t>
      </w:r>
      <w:proofErr w:type="gramEnd"/>
      <w:r>
        <w:rPr>
          <w:rFonts w:ascii="Garamond" w:hAnsi="Garamond" w:cs="Garamond"/>
          <w:kern w:val="1"/>
          <w:sz w:val="40"/>
          <w:szCs w:val="40"/>
        </w:rPr>
        <w:t xml:space="preserve"> ogni altro atto connesso o presupposto, ivi compreso, ove occorra, il disciplinare di gara;</w:t>
      </w:r>
    </w:p>
    <w:p w:rsidR="004D556B" w:rsidRDefault="004D556B" w:rsidP="004D556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per il risarcimento in forma specifica o, in subordine, per equivalente;</w:t>
      </w:r>
    </w:p>
    <w:p w:rsidR="004D556B" w:rsidRDefault="004D556B" w:rsidP="004D556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4D556B" w:rsidRDefault="004D556B" w:rsidP="004D556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dell’Università degli Studi di Bari e dell’</w:t>
      </w:r>
      <w:proofErr w:type="spellStart"/>
      <w:proofErr w:type="gramStart"/>
      <w:r>
        <w:rPr>
          <w:rFonts w:ascii="Garamond" w:hAnsi="Garamond" w:cs="Garamond"/>
          <w:kern w:val="1"/>
          <w:sz w:val="40"/>
          <w:szCs w:val="40"/>
        </w:rPr>
        <w:t>a.t.i</w:t>
      </w:r>
      <w:proofErr w:type="spellEnd"/>
      <w:r>
        <w:rPr>
          <w:rFonts w:ascii="Garamond" w:hAnsi="Garamond" w:cs="Garamond"/>
          <w:kern w:val="1"/>
          <w:sz w:val="40"/>
          <w:szCs w:val="40"/>
        </w:rPr>
        <w:t>.</w:t>
      </w:r>
      <w:proofErr w:type="gramEnd"/>
      <w:r>
        <w:rPr>
          <w:rFonts w:ascii="Garamond" w:hAnsi="Garamond" w:cs="Garamond"/>
          <w:kern w:val="1"/>
          <w:sz w:val="40"/>
          <w:szCs w:val="40"/>
        </w:rPr>
        <w:t xml:space="preserve"> Garibaldi s.r.l. - Ing. Antonio Resta &amp; C. - </w:t>
      </w:r>
      <w:proofErr w:type="spellStart"/>
      <w:r>
        <w:rPr>
          <w:rFonts w:ascii="Garamond" w:hAnsi="Garamond" w:cs="Garamond"/>
          <w:kern w:val="1"/>
          <w:sz w:val="40"/>
          <w:szCs w:val="40"/>
        </w:rPr>
        <w:t>Debar</w:t>
      </w:r>
      <w:proofErr w:type="spellEnd"/>
      <w:r>
        <w:rPr>
          <w:rFonts w:ascii="Garamond" w:hAnsi="Garamond" w:cs="Garamond"/>
          <w:kern w:val="1"/>
          <w:sz w:val="40"/>
          <w:szCs w:val="40"/>
        </w:rPr>
        <w:t xml:space="preserve"> Costruzioni </w:t>
      </w:r>
      <w:proofErr w:type="spellStart"/>
      <w:r>
        <w:rPr>
          <w:rFonts w:ascii="Garamond" w:hAnsi="Garamond" w:cs="Garamond"/>
          <w:kern w:val="1"/>
          <w:sz w:val="40"/>
          <w:szCs w:val="40"/>
        </w:rPr>
        <w:t>s.p.a.</w:t>
      </w:r>
      <w:proofErr w:type="spellEnd"/>
      <w:r>
        <w:rPr>
          <w:rFonts w:ascii="Garamond" w:hAnsi="Garamond" w:cs="Garamond"/>
          <w:kern w:val="1"/>
          <w:sz w:val="40"/>
          <w:szCs w:val="40"/>
        </w:rPr>
        <w:t xml:space="preserve"> - </w:t>
      </w:r>
      <w:proofErr w:type="spellStart"/>
      <w:r>
        <w:rPr>
          <w:rFonts w:ascii="Garamond" w:hAnsi="Garamond" w:cs="Garamond"/>
          <w:kern w:val="1"/>
          <w:sz w:val="40"/>
          <w:szCs w:val="40"/>
        </w:rPr>
        <w:t>Cit</w:t>
      </w:r>
      <w:proofErr w:type="spellEnd"/>
      <w:r>
        <w:rPr>
          <w:rFonts w:ascii="Garamond" w:hAnsi="Garamond" w:cs="Garamond"/>
          <w:kern w:val="1"/>
          <w:sz w:val="40"/>
          <w:szCs w:val="40"/>
        </w:rPr>
        <w:t xml:space="preserve"> s.r.l.,;</w:t>
      </w:r>
    </w:p>
    <w:p w:rsidR="004D556B" w:rsidRDefault="004D556B" w:rsidP="004D556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4D556B" w:rsidRDefault="004D556B" w:rsidP="004D556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4D556B" w:rsidRDefault="004D556B" w:rsidP="004D556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7 novembre 2012 il dott. Savio </w:t>
      </w:r>
      <w:proofErr w:type="spellStart"/>
      <w:r>
        <w:rPr>
          <w:rFonts w:ascii="Garamond" w:hAnsi="Garamond" w:cs="Garamond"/>
          <w:kern w:val="1"/>
          <w:sz w:val="40"/>
          <w:szCs w:val="40"/>
        </w:rPr>
        <w:t>Picone</w:t>
      </w:r>
      <w:proofErr w:type="spellEnd"/>
      <w:r>
        <w:rPr>
          <w:rFonts w:ascii="Garamond" w:hAnsi="Garamond" w:cs="Garamond"/>
          <w:kern w:val="1"/>
          <w:sz w:val="40"/>
          <w:szCs w:val="40"/>
        </w:rPr>
        <w:t xml:space="preserve"> e uditi per le parti </w:t>
      </w:r>
      <w:proofErr w:type="gramStart"/>
      <w:r>
        <w:rPr>
          <w:rFonts w:ascii="Garamond" w:hAnsi="Garamond" w:cs="Garamond"/>
          <w:kern w:val="1"/>
          <w:sz w:val="40"/>
          <w:szCs w:val="40"/>
        </w:rPr>
        <w:t>i difensori avv.ti Luigi D’Ambrosio</w:t>
      </w:r>
      <w:proofErr w:type="gramEnd"/>
      <w:r>
        <w:rPr>
          <w:rFonts w:ascii="Garamond" w:hAnsi="Garamond" w:cs="Garamond"/>
          <w:kern w:val="1"/>
          <w:sz w:val="40"/>
          <w:szCs w:val="40"/>
        </w:rPr>
        <w:t xml:space="preserve"> (per delega di Chiara </w:t>
      </w:r>
      <w:proofErr w:type="spellStart"/>
      <w:r>
        <w:rPr>
          <w:rFonts w:ascii="Garamond" w:hAnsi="Garamond" w:cs="Garamond"/>
          <w:kern w:val="1"/>
          <w:sz w:val="40"/>
          <w:szCs w:val="40"/>
        </w:rPr>
        <w:t>Marvulli</w:t>
      </w:r>
      <w:proofErr w:type="spellEnd"/>
      <w:r>
        <w:rPr>
          <w:rFonts w:ascii="Garamond" w:hAnsi="Garamond" w:cs="Garamond"/>
          <w:kern w:val="1"/>
          <w:sz w:val="40"/>
          <w:szCs w:val="40"/>
        </w:rPr>
        <w:t>) e Francesco Paolo Bello;</w:t>
      </w:r>
    </w:p>
    <w:p w:rsidR="004D556B" w:rsidRDefault="004D556B" w:rsidP="004D556B">
      <w:pPr>
        <w:widowControl w:val="0"/>
        <w:autoSpaceDE w:val="0"/>
        <w:autoSpaceDN w:val="0"/>
        <w:adjustRightInd w:val="0"/>
        <w:jc w:val="both"/>
        <w:rPr>
          <w:rFonts w:ascii="Garamond" w:hAnsi="Garamond" w:cs="Garamond"/>
          <w:kern w:val="1"/>
          <w:sz w:val="40"/>
          <w:szCs w:val="40"/>
        </w:rPr>
      </w:pPr>
    </w:p>
    <w:p w:rsidR="004D556B" w:rsidRDefault="004D556B" w:rsidP="004D556B">
      <w:pPr>
        <w:widowControl w:val="0"/>
        <w:autoSpaceDE w:val="0"/>
        <w:autoSpaceDN w:val="0"/>
        <w:adjustRightInd w:val="0"/>
        <w:rPr>
          <w:rFonts w:ascii="Times" w:hAnsi="Times" w:cs="Times"/>
          <w:kern w:val="1"/>
          <w:sz w:val="32"/>
          <w:szCs w:val="32"/>
        </w:rPr>
      </w:pPr>
    </w:p>
    <w:p w:rsidR="004D556B" w:rsidRDefault="004D556B" w:rsidP="004D556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Considerato che</w:t>
      </w:r>
      <w:proofErr w:type="gramEnd"/>
      <w:r>
        <w:rPr>
          <w:rFonts w:ascii="Garamond" w:hAnsi="Garamond" w:cs="Garamond"/>
          <w:kern w:val="1"/>
          <w:sz w:val="40"/>
          <w:szCs w:val="40"/>
        </w:rPr>
        <w:t xml:space="preserve"> la ricorrente ha dichiarato, con atto depositato il 20 ottobre 2012, di non avere più interesse alla decisione;</w:t>
      </w:r>
    </w:p>
    <w:p w:rsidR="004D556B" w:rsidRDefault="004D556B" w:rsidP="004D556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Ritenuto di dover dichiarare l’improcedibilità del ricorso, con integrale compensazione delle spese processuali (tenuto conto dell’oggettiva</w:t>
      </w:r>
      <w:proofErr w:type="gramEnd"/>
      <w:r>
        <w:rPr>
          <w:rFonts w:ascii="Garamond" w:hAnsi="Garamond" w:cs="Garamond"/>
          <w:kern w:val="1"/>
          <w:sz w:val="40"/>
          <w:szCs w:val="40"/>
        </w:rPr>
        <w:t xml:space="preserve"> complessità delle questioni dedotte, oltre che di quanto già disposto nella fase cautelare);</w:t>
      </w:r>
    </w:p>
    <w:p w:rsidR="004D556B" w:rsidRDefault="004D556B" w:rsidP="004D556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4D556B" w:rsidRDefault="004D556B" w:rsidP="004D556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Tribunale Amministrativo Regionale per la Puglia (Sezione Prima) definitivamente pronunciando sul ricorso,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lo dichiara improcedibile.</w:t>
      </w:r>
    </w:p>
    <w:p w:rsidR="004D556B" w:rsidRDefault="004D556B" w:rsidP="004D556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4D556B" w:rsidRDefault="004D556B" w:rsidP="004D556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4D556B" w:rsidRDefault="004D556B" w:rsidP="004D556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7 novembre 2012 con l’intervento dei magistrati:</w:t>
      </w:r>
    </w:p>
    <w:p w:rsidR="004D556B" w:rsidRDefault="004D556B" w:rsidP="004D556B">
      <w:pPr>
        <w:widowControl w:val="0"/>
        <w:autoSpaceDE w:val="0"/>
        <w:autoSpaceDN w:val="0"/>
        <w:adjustRightInd w:val="0"/>
        <w:jc w:val="both"/>
        <w:rPr>
          <w:rFonts w:ascii="Garamond" w:hAnsi="Garamond" w:cs="Garamond"/>
          <w:kern w:val="1"/>
          <w:sz w:val="40"/>
          <w:szCs w:val="40"/>
        </w:rPr>
      </w:pPr>
    </w:p>
    <w:p w:rsidR="004D556B" w:rsidRDefault="004D556B" w:rsidP="004D556B">
      <w:pPr>
        <w:widowControl w:val="0"/>
        <w:autoSpaceDE w:val="0"/>
        <w:autoSpaceDN w:val="0"/>
        <w:adjustRightInd w:val="0"/>
        <w:jc w:val="both"/>
        <w:rPr>
          <w:rFonts w:ascii="Garamond" w:hAnsi="Garamond" w:cs="Garamond"/>
          <w:kern w:val="1"/>
          <w:sz w:val="40"/>
          <w:szCs w:val="40"/>
        </w:rPr>
      </w:pPr>
    </w:p>
    <w:p w:rsidR="004D556B" w:rsidRDefault="004D556B" w:rsidP="004D556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Corrado </w:t>
      </w:r>
      <w:proofErr w:type="spellStart"/>
      <w:r>
        <w:rPr>
          <w:rFonts w:ascii="Garamond" w:hAnsi="Garamond" w:cs="Garamond"/>
          <w:kern w:val="1"/>
          <w:sz w:val="40"/>
          <w:szCs w:val="40"/>
        </w:rPr>
        <w:t>Allegretta</w:t>
      </w:r>
      <w:proofErr w:type="spellEnd"/>
      <w:r>
        <w:rPr>
          <w:rFonts w:ascii="Garamond" w:hAnsi="Garamond" w:cs="Garamond"/>
          <w:kern w:val="1"/>
          <w:sz w:val="40"/>
          <w:szCs w:val="40"/>
        </w:rPr>
        <w:t>, Presidente</w:t>
      </w:r>
    </w:p>
    <w:p w:rsidR="004D556B" w:rsidRDefault="004D556B" w:rsidP="004D556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Savio </w:t>
      </w:r>
      <w:proofErr w:type="spellStart"/>
      <w:r>
        <w:rPr>
          <w:rFonts w:ascii="Garamond" w:hAnsi="Garamond" w:cs="Garamond"/>
          <w:kern w:val="1"/>
          <w:sz w:val="40"/>
          <w:szCs w:val="40"/>
        </w:rPr>
        <w:t>Picone</w:t>
      </w:r>
      <w:proofErr w:type="spellEnd"/>
      <w:r>
        <w:rPr>
          <w:rFonts w:ascii="Garamond" w:hAnsi="Garamond" w:cs="Garamond"/>
          <w:kern w:val="1"/>
          <w:sz w:val="40"/>
          <w:szCs w:val="40"/>
        </w:rPr>
        <w:t>, Primo Referendario, Estensore</w:t>
      </w:r>
    </w:p>
    <w:p w:rsidR="004D556B" w:rsidRDefault="004D556B" w:rsidP="004D556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Francesco </w:t>
      </w:r>
      <w:proofErr w:type="spellStart"/>
      <w:r>
        <w:rPr>
          <w:rFonts w:ascii="Garamond" w:hAnsi="Garamond" w:cs="Garamond"/>
          <w:kern w:val="1"/>
          <w:sz w:val="40"/>
          <w:szCs w:val="40"/>
        </w:rPr>
        <w:t>Cocomile</w:t>
      </w:r>
      <w:proofErr w:type="spellEnd"/>
      <w:r>
        <w:rPr>
          <w:rFonts w:ascii="Garamond" w:hAnsi="Garamond" w:cs="Garamond"/>
          <w:kern w:val="1"/>
          <w:sz w:val="40"/>
          <w:szCs w:val="40"/>
        </w:rPr>
        <w:t>, Referendario</w:t>
      </w:r>
    </w:p>
    <w:p w:rsidR="004D556B" w:rsidRDefault="004D556B" w:rsidP="004D556B">
      <w:pPr>
        <w:widowControl w:val="0"/>
        <w:autoSpaceDE w:val="0"/>
        <w:autoSpaceDN w:val="0"/>
        <w:adjustRightInd w:val="0"/>
        <w:spacing w:after="320"/>
        <w:rPr>
          <w:rFonts w:ascii="Times" w:hAnsi="Times" w:cs="Times"/>
          <w:kern w:val="1"/>
          <w:sz w:val="32"/>
          <w:szCs w:val="32"/>
        </w:rPr>
      </w:pPr>
    </w:p>
    <w:p w:rsidR="004D556B" w:rsidRDefault="004D556B" w:rsidP="004D556B">
      <w:pPr>
        <w:widowControl w:val="0"/>
        <w:autoSpaceDE w:val="0"/>
        <w:autoSpaceDN w:val="0"/>
        <w:adjustRightInd w:val="0"/>
        <w:spacing w:after="320"/>
        <w:rPr>
          <w:rFonts w:ascii="Times" w:hAnsi="Times" w:cs="Times"/>
          <w:kern w:val="1"/>
          <w:sz w:val="32"/>
          <w:szCs w:val="32"/>
        </w:rPr>
      </w:pPr>
    </w:p>
    <w:p w:rsidR="004D556B" w:rsidRDefault="004D556B" w:rsidP="004D556B">
      <w:pPr>
        <w:widowControl w:val="0"/>
        <w:autoSpaceDE w:val="0"/>
        <w:autoSpaceDN w:val="0"/>
        <w:adjustRightInd w:val="0"/>
        <w:spacing w:after="320"/>
        <w:rPr>
          <w:rFonts w:ascii="Times" w:hAnsi="Times" w:cs="Times"/>
          <w:kern w:val="1"/>
          <w:sz w:val="32"/>
          <w:szCs w:val="32"/>
        </w:rPr>
      </w:pPr>
    </w:p>
    <w:p w:rsidR="004D556B" w:rsidRDefault="004D556B" w:rsidP="004D556B">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4D556B">
        <w:tblPrEx>
          <w:tblCellMar>
            <w:top w:w="0" w:type="dxa"/>
            <w:bottom w:w="0" w:type="dxa"/>
          </w:tblCellMar>
        </w:tblPrEx>
        <w:tc>
          <w:tcPr>
            <w:tcW w:w="1176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p>
        </w:tc>
      </w:tr>
      <w:tr w:rsidR="004D556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p>
        </w:tc>
      </w:tr>
      <w:tr w:rsidR="004D556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4D556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p>
        </w:tc>
      </w:tr>
      <w:tr w:rsidR="004D556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p>
        </w:tc>
      </w:tr>
      <w:tr w:rsidR="004D556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p>
        </w:tc>
      </w:tr>
      <w:tr w:rsidR="004D556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p>
        </w:tc>
      </w:tr>
      <w:tr w:rsidR="004D556B">
        <w:tblPrEx>
          <w:tblCellMar>
            <w:top w:w="0" w:type="dxa"/>
            <w:bottom w:w="0" w:type="dxa"/>
          </w:tblCellMar>
        </w:tblPrEx>
        <w:tc>
          <w:tcPr>
            <w:tcW w:w="1176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D556B" w:rsidRDefault="004D556B">
            <w:pPr>
              <w:widowControl w:val="0"/>
              <w:autoSpaceDE w:val="0"/>
              <w:autoSpaceDN w:val="0"/>
              <w:adjustRightInd w:val="0"/>
              <w:jc w:val="center"/>
              <w:rPr>
                <w:rFonts w:ascii="Times New Roman" w:hAnsi="Times New Roman" w:cs="Times New Roman"/>
                <w:b/>
                <w:bCs/>
                <w:kern w:val="1"/>
                <w:sz w:val="38"/>
                <w:szCs w:val="38"/>
              </w:rPr>
            </w:pPr>
          </w:p>
        </w:tc>
      </w:tr>
    </w:tbl>
    <w:p w:rsidR="004D556B" w:rsidRDefault="004D556B" w:rsidP="004D556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4D556B" w:rsidRDefault="004D556B" w:rsidP="004D556B">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06/12/2012</w:t>
      </w:r>
    </w:p>
    <w:p w:rsidR="004D556B" w:rsidRDefault="004D556B" w:rsidP="004D556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4D556B" w:rsidRDefault="004D556B" w:rsidP="004D556B">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4D556B" w:rsidRDefault="004D556B" w:rsidP="004D556B">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3201C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6B"/>
    <w:rsid w:val="004D556B"/>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D556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D556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D556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D556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440</Words>
  <Characters>2508</Characters>
  <Application>Microsoft Macintosh Word</Application>
  <DocSecurity>0</DocSecurity>
  <Lines>20</Lines>
  <Paragraphs>5</Paragraphs>
  <ScaleCrop>false</ScaleCrop>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2013-02-02T15:58:00Z</dcterms:created>
  <dcterms:modified xsi:type="dcterms:W3CDTF">2013-02-02T15:59:00Z</dcterms:modified>
</cp:coreProperties>
</file>