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26F0" w14:textId="77777777" w:rsidR="00596712" w:rsidRPr="00596712" w:rsidRDefault="00596712" w:rsidP="00596712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 xml:space="preserve">N. 01062/2013 </w:t>
      </w:r>
      <w:proofErr w:type="gramStart"/>
      <w:r w:rsidRPr="00596712">
        <w:rPr>
          <w:rFonts w:ascii="Times" w:hAnsi="Times" w:cs="Times New Roman"/>
          <w:sz w:val="20"/>
          <w:szCs w:val="20"/>
        </w:rPr>
        <w:t>REG.PROV.CAU</w:t>
      </w:r>
      <w:proofErr w:type="gramEnd"/>
      <w:r w:rsidRPr="00596712">
        <w:rPr>
          <w:rFonts w:ascii="Times" w:hAnsi="Times" w:cs="Times New Roman"/>
          <w:sz w:val="20"/>
          <w:szCs w:val="20"/>
        </w:rPr>
        <w:t>.</w:t>
      </w:r>
    </w:p>
    <w:p w14:paraId="74AC7C55" w14:textId="77777777" w:rsidR="00596712" w:rsidRPr="00596712" w:rsidRDefault="00596712" w:rsidP="00596712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 xml:space="preserve">N. 00991/2013 </w:t>
      </w:r>
      <w:proofErr w:type="gramStart"/>
      <w:r w:rsidRPr="00596712">
        <w:rPr>
          <w:rFonts w:ascii="Times" w:hAnsi="Times" w:cs="Times New Roman"/>
          <w:sz w:val="20"/>
          <w:szCs w:val="20"/>
        </w:rPr>
        <w:t>REG.RIC</w:t>
      </w:r>
      <w:proofErr w:type="gramEnd"/>
      <w:r w:rsidRPr="00596712">
        <w:rPr>
          <w:rFonts w:ascii="Times" w:hAnsi="Times" w:cs="Times New Roman"/>
          <w:sz w:val="20"/>
          <w:szCs w:val="20"/>
        </w:rPr>
        <w:t>.           </w:t>
      </w:r>
    </w:p>
    <w:p w14:paraId="182ABD18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F4CC39" wp14:editId="704B98BF">
                <wp:extent cx="307975" cy="307975"/>
                <wp:effectExtent l="0" t="0" r="0" b="0"/>
                <wp:docPr id="1" name="AutoShape 1" descr="https://www.accessogiustizia.it/cds/DocumentiGA/Consiglio%20di%20Stato/Sezione%203/2013/201300991/Provvedimenti/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https://www.accessogiustizia.it/cds/DocumentiGA/Consiglio%20di%20Stato/Sezione%203/2013/201300991/Provvedimenti/stemma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14:paraId="3AA51112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</w:rPr>
      </w:pPr>
      <w:proofErr w:type="gramStart"/>
      <w:r w:rsidRPr="00596712">
        <w:rPr>
          <w:rFonts w:ascii="Times" w:hAnsi="Times" w:cs="Times New Roman"/>
          <w:b/>
          <w:sz w:val="20"/>
          <w:szCs w:val="20"/>
        </w:rPr>
        <w:t>REPUBBLICA ITALIANA</w:t>
      </w:r>
      <w:proofErr w:type="gramEnd"/>
    </w:p>
    <w:p w14:paraId="698CA0B9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Il Consiglio di Stato</w:t>
      </w:r>
    </w:p>
    <w:p w14:paraId="52FEDA75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in sede giurisdizionale (Sezione Terza)</w:t>
      </w:r>
    </w:p>
    <w:p w14:paraId="160FA102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596712">
        <w:rPr>
          <w:rFonts w:ascii="Times" w:hAnsi="Times" w:cs="Times New Roman"/>
          <w:sz w:val="20"/>
          <w:szCs w:val="20"/>
        </w:rPr>
        <w:t>ha</w:t>
      </w:r>
      <w:proofErr w:type="gramEnd"/>
      <w:r w:rsidRPr="00596712">
        <w:rPr>
          <w:rFonts w:ascii="Times" w:hAnsi="Times" w:cs="Times New Roman"/>
          <w:sz w:val="20"/>
          <w:szCs w:val="20"/>
        </w:rPr>
        <w:t xml:space="preserve"> pronunciato la presente</w:t>
      </w:r>
    </w:p>
    <w:p w14:paraId="70A08FC8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</w:rPr>
      </w:pPr>
      <w:r w:rsidRPr="00596712">
        <w:rPr>
          <w:rFonts w:ascii="Times" w:hAnsi="Times" w:cs="Times New Roman"/>
          <w:b/>
          <w:sz w:val="20"/>
          <w:szCs w:val="20"/>
        </w:rPr>
        <w:t>ORDINANZA</w:t>
      </w:r>
    </w:p>
    <w:p w14:paraId="5AB8E57D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596712">
        <w:rPr>
          <w:rFonts w:ascii="Times" w:hAnsi="Times" w:cs="Times New Roman"/>
          <w:sz w:val="20"/>
          <w:szCs w:val="20"/>
        </w:rPr>
        <w:t>sul</w:t>
      </w:r>
      <w:proofErr w:type="gramEnd"/>
      <w:r w:rsidRPr="00596712">
        <w:rPr>
          <w:rFonts w:ascii="Times" w:hAnsi="Times" w:cs="Times New Roman"/>
          <w:sz w:val="20"/>
          <w:szCs w:val="20"/>
        </w:rPr>
        <w:t xml:space="preserve"> ricorso numero di registro generale 991 del 2013, proposto da:</w:t>
      </w:r>
    </w:p>
    <w:p w14:paraId="0248D3BE" w14:textId="77777777" w:rsidR="00596712" w:rsidRPr="00596712" w:rsidRDefault="00596712" w:rsidP="00596712">
      <w:pPr>
        <w:rPr>
          <w:rFonts w:ascii="Times" w:eastAsia="Times New Roman" w:hAnsi="Times" w:cs="Times New Roman"/>
          <w:sz w:val="20"/>
          <w:szCs w:val="20"/>
        </w:rPr>
      </w:pPr>
    </w:p>
    <w:p w14:paraId="3EEFBFA5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C</w:t>
      </w:r>
      <w:r w:rsidR="003F3BF6">
        <w:rPr>
          <w:rFonts w:ascii="Times" w:hAnsi="Times" w:cs="Times New Roman"/>
          <w:sz w:val="20"/>
          <w:szCs w:val="20"/>
        </w:rPr>
        <w:t>. S.</w:t>
      </w:r>
      <w:r w:rsidRPr="00596712">
        <w:rPr>
          <w:rFonts w:ascii="Times" w:hAnsi="Times" w:cs="Times New Roman"/>
          <w:sz w:val="20"/>
          <w:szCs w:val="20"/>
        </w:rPr>
        <w:t xml:space="preserve">, rappresentato e difeso dagli avv. Adriano Tortora, Roberto Giuffrida, con domicilio eletto presso Adriano Tortora in Roma, via Cicerone n. 49; </w:t>
      </w:r>
    </w:p>
    <w:p w14:paraId="0E97E973" w14:textId="77777777" w:rsidR="00596712" w:rsidRPr="00596712" w:rsidRDefault="00596712" w:rsidP="00596712">
      <w:pPr>
        <w:rPr>
          <w:rFonts w:ascii="Times" w:eastAsia="Times New Roman" w:hAnsi="Times" w:cs="Times New Roman"/>
          <w:sz w:val="20"/>
          <w:szCs w:val="20"/>
        </w:rPr>
      </w:pPr>
    </w:p>
    <w:p w14:paraId="74E39659" w14:textId="77777777" w:rsidR="00596712" w:rsidRPr="00596712" w:rsidRDefault="003F3BF6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L. </w:t>
      </w:r>
      <w:proofErr w:type="gramStart"/>
      <w:r>
        <w:rPr>
          <w:rFonts w:ascii="Times" w:hAnsi="Times" w:cs="Times New Roman"/>
          <w:sz w:val="20"/>
          <w:szCs w:val="20"/>
        </w:rPr>
        <w:t>T.</w:t>
      </w:r>
      <w:proofErr w:type="gramEnd"/>
      <w:r w:rsidR="00596712" w:rsidRPr="00596712">
        <w:rPr>
          <w:rFonts w:ascii="Times" w:hAnsi="Times" w:cs="Times New Roman"/>
          <w:sz w:val="20"/>
          <w:szCs w:val="20"/>
        </w:rPr>
        <w:t xml:space="preserve">, rappresentato e difeso dagli avv. Roberto Giuffrida, Adriano Tortora, con domicilio eletto presso Adriano Tortora in Roma, via Cicerone n. 49; </w:t>
      </w:r>
    </w:p>
    <w:p w14:paraId="5A0BCFAA" w14:textId="77777777" w:rsidR="00596712" w:rsidRPr="00596712" w:rsidRDefault="00596712" w:rsidP="00596712">
      <w:pPr>
        <w:rPr>
          <w:rFonts w:ascii="Times" w:eastAsia="Times New Roman" w:hAnsi="Times" w:cs="Times New Roman"/>
          <w:sz w:val="20"/>
          <w:szCs w:val="20"/>
        </w:rPr>
      </w:pPr>
    </w:p>
    <w:p w14:paraId="122A8600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</w:rPr>
      </w:pPr>
      <w:proofErr w:type="gramStart"/>
      <w:r w:rsidRPr="00596712">
        <w:rPr>
          <w:rFonts w:ascii="Times" w:hAnsi="Times" w:cs="Times New Roman"/>
          <w:b/>
          <w:sz w:val="20"/>
          <w:szCs w:val="20"/>
        </w:rPr>
        <w:t>contro</w:t>
      </w:r>
      <w:proofErr w:type="gramEnd"/>
    </w:p>
    <w:p w14:paraId="04636E4B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596712">
        <w:rPr>
          <w:rFonts w:ascii="Times" w:hAnsi="Times" w:cs="Times New Roman"/>
          <w:sz w:val="20"/>
          <w:szCs w:val="20"/>
        </w:rPr>
        <w:t>U.T.G.</w:t>
      </w:r>
      <w:proofErr w:type="gramEnd"/>
      <w:r w:rsidRPr="00596712">
        <w:rPr>
          <w:rFonts w:ascii="Times" w:hAnsi="Times" w:cs="Times New Roman"/>
          <w:sz w:val="20"/>
          <w:szCs w:val="20"/>
        </w:rPr>
        <w:t xml:space="preserve"> - Prefettura di Roma, Ministero dell'Interno, rappresentati e difesi per legge dall'Avvocatura Generale dello Stato, anche domiciliataria in Roma, via dei Portoghesi, 12; </w:t>
      </w:r>
      <w:r w:rsidRPr="00596712">
        <w:rPr>
          <w:rFonts w:ascii="Times" w:hAnsi="Times" w:cs="Times New Roman"/>
          <w:sz w:val="20"/>
          <w:szCs w:val="20"/>
        </w:rPr>
        <w:br/>
      </w:r>
      <w:proofErr w:type="spellStart"/>
      <w:r w:rsidRPr="00596712">
        <w:rPr>
          <w:rFonts w:ascii="Times" w:hAnsi="Times" w:cs="Times New Roman"/>
          <w:sz w:val="20"/>
          <w:szCs w:val="20"/>
        </w:rPr>
        <w:t>Universita'</w:t>
      </w:r>
      <w:proofErr w:type="spellEnd"/>
      <w:r w:rsidRPr="00596712">
        <w:rPr>
          <w:rFonts w:ascii="Times" w:hAnsi="Times" w:cs="Times New Roman"/>
          <w:sz w:val="20"/>
          <w:szCs w:val="20"/>
        </w:rPr>
        <w:t xml:space="preserve"> degli Studi di Bari Aldo Moro, rappresentata e difesa dagli avv. Domenico Carbonara, Marcella </w:t>
      </w:r>
      <w:proofErr w:type="spellStart"/>
      <w:r w:rsidRPr="00596712">
        <w:rPr>
          <w:rFonts w:ascii="Times" w:hAnsi="Times" w:cs="Times New Roman"/>
          <w:sz w:val="20"/>
          <w:szCs w:val="20"/>
        </w:rPr>
        <w:t>Loizzi</w:t>
      </w:r>
      <w:proofErr w:type="spellEnd"/>
      <w:r w:rsidRPr="00596712">
        <w:rPr>
          <w:rFonts w:ascii="Times" w:hAnsi="Times" w:cs="Times New Roman"/>
          <w:sz w:val="20"/>
          <w:szCs w:val="20"/>
        </w:rPr>
        <w:t xml:space="preserve">, con domicilio eletto presso Alfredo Fava in Roma, Piazzale Aldo Moro, 5; </w:t>
      </w:r>
    </w:p>
    <w:p w14:paraId="758AE0E0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</w:rPr>
      </w:pPr>
      <w:r w:rsidRPr="00596712">
        <w:rPr>
          <w:rFonts w:ascii="Times" w:hAnsi="Times" w:cs="Times New Roman"/>
          <w:b/>
          <w:sz w:val="20"/>
          <w:szCs w:val="20"/>
        </w:rPr>
        <w:t xml:space="preserve">nei confronti </w:t>
      </w:r>
      <w:proofErr w:type="gramStart"/>
      <w:r w:rsidRPr="00596712">
        <w:rPr>
          <w:rFonts w:ascii="Times" w:hAnsi="Times" w:cs="Times New Roman"/>
          <w:b/>
          <w:sz w:val="20"/>
          <w:szCs w:val="20"/>
        </w:rPr>
        <w:t>di</w:t>
      </w:r>
      <w:proofErr w:type="gramEnd"/>
    </w:p>
    <w:p w14:paraId="6BE1E2F7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596712">
        <w:rPr>
          <w:rFonts w:ascii="Times" w:hAnsi="Times" w:cs="Times New Roman"/>
          <w:sz w:val="20"/>
          <w:szCs w:val="20"/>
        </w:rPr>
        <w:t>Ati</w:t>
      </w:r>
      <w:proofErr w:type="spellEnd"/>
      <w:r w:rsidRPr="00596712">
        <w:rPr>
          <w:rFonts w:ascii="Times" w:hAnsi="Times" w:cs="Times New Roman"/>
          <w:sz w:val="20"/>
          <w:szCs w:val="20"/>
        </w:rPr>
        <w:t xml:space="preserve"> M</w:t>
      </w:r>
      <w:r w:rsidR="003F3BF6">
        <w:rPr>
          <w:rFonts w:ascii="Times" w:hAnsi="Times" w:cs="Times New Roman"/>
          <w:sz w:val="20"/>
          <w:szCs w:val="20"/>
        </w:rPr>
        <w:t xml:space="preserve">. + 1 </w:t>
      </w:r>
      <w:bookmarkStart w:id="0" w:name="_GoBack"/>
      <w:bookmarkEnd w:id="0"/>
      <w:r w:rsidRPr="00596712">
        <w:rPr>
          <w:rFonts w:ascii="Times" w:hAnsi="Times" w:cs="Times New Roman"/>
          <w:sz w:val="20"/>
          <w:szCs w:val="20"/>
        </w:rPr>
        <w:t xml:space="preserve">; </w:t>
      </w:r>
    </w:p>
    <w:p w14:paraId="53CD05A8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</w:rPr>
      </w:pPr>
      <w:proofErr w:type="gramStart"/>
      <w:r w:rsidRPr="00596712">
        <w:rPr>
          <w:rFonts w:ascii="Times" w:hAnsi="Times" w:cs="Times New Roman"/>
          <w:b/>
          <w:sz w:val="20"/>
          <w:szCs w:val="20"/>
        </w:rPr>
        <w:t>per</w:t>
      </w:r>
      <w:proofErr w:type="gramEnd"/>
      <w:r w:rsidRPr="00596712">
        <w:rPr>
          <w:rFonts w:ascii="Times" w:hAnsi="Times" w:cs="Times New Roman"/>
          <w:b/>
          <w:sz w:val="20"/>
          <w:szCs w:val="20"/>
        </w:rPr>
        <w:t xml:space="preserve"> la riforma</w:t>
      </w:r>
    </w:p>
    <w:p w14:paraId="7B5ED578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596712">
        <w:rPr>
          <w:rFonts w:ascii="Times" w:hAnsi="Times" w:cs="Times New Roman"/>
          <w:sz w:val="20"/>
          <w:szCs w:val="20"/>
        </w:rPr>
        <w:t xml:space="preserve">dell' </w:t>
      </w:r>
      <w:proofErr w:type="gramEnd"/>
      <w:r w:rsidRPr="00596712">
        <w:rPr>
          <w:rFonts w:ascii="Times" w:hAnsi="Times" w:cs="Times New Roman"/>
          <w:sz w:val="20"/>
          <w:szCs w:val="20"/>
        </w:rPr>
        <w:t xml:space="preserve">ordinanza cautelare del T.A.R. PUGLIA - BARI: SEZIONE I n. 00053/2013, resa tra le parti, concernente recesso appalto servizi di pulizia in seguito all'adozione delle informative prefettizie – </w:t>
      </w:r>
      <w:proofErr w:type="spellStart"/>
      <w:r w:rsidRPr="00596712">
        <w:rPr>
          <w:rFonts w:ascii="Times" w:hAnsi="Times" w:cs="Times New Roman"/>
          <w:sz w:val="20"/>
          <w:szCs w:val="20"/>
        </w:rPr>
        <w:t>mcp</w:t>
      </w:r>
      <w:proofErr w:type="spellEnd"/>
      <w:r w:rsidRPr="00596712">
        <w:rPr>
          <w:rFonts w:ascii="Times" w:hAnsi="Times" w:cs="Times New Roman"/>
          <w:sz w:val="20"/>
          <w:szCs w:val="20"/>
        </w:rPr>
        <w:t>.</w:t>
      </w:r>
    </w:p>
    <w:p w14:paraId="00305BD4" w14:textId="77777777" w:rsidR="00596712" w:rsidRPr="00596712" w:rsidRDefault="00596712" w:rsidP="00596712">
      <w:pPr>
        <w:rPr>
          <w:rFonts w:ascii="Times" w:eastAsia="Times New Roman" w:hAnsi="Times" w:cs="Times New Roman"/>
          <w:sz w:val="20"/>
          <w:szCs w:val="20"/>
        </w:rPr>
      </w:pPr>
    </w:p>
    <w:p w14:paraId="5A3F719C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 xml:space="preserve">Visto l'art. 62 </w:t>
      </w:r>
      <w:proofErr w:type="gramStart"/>
      <w:r w:rsidRPr="00596712">
        <w:rPr>
          <w:rFonts w:ascii="Times" w:hAnsi="Times" w:cs="Times New Roman"/>
          <w:sz w:val="20"/>
          <w:szCs w:val="20"/>
        </w:rPr>
        <w:t>cod.</w:t>
      </w:r>
      <w:proofErr w:type="gramEnd"/>
      <w:r w:rsidRPr="0059671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596712">
        <w:rPr>
          <w:rFonts w:ascii="Times" w:hAnsi="Times" w:cs="Times New Roman"/>
          <w:sz w:val="20"/>
          <w:szCs w:val="20"/>
        </w:rPr>
        <w:t>proc</w:t>
      </w:r>
      <w:proofErr w:type="spellEnd"/>
      <w:r w:rsidRPr="00596712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596712">
        <w:rPr>
          <w:rFonts w:ascii="Times" w:hAnsi="Times" w:cs="Times New Roman"/>
          <w:sz w:val="20"/>
          <w:szCs w:val="20"/>
        </w:rPr>
        <w:t>amm</w:t>
      </w:r>
      <w:proofErr w:type="spellEnd"/>
      <w:r w:rsidRPr="00596712">
        <w:rPr>
          <w:rFonts w:ascii="Times" w:hAnsi="Times" w:cs="Times New Roman"/>
          <w:sz w:val="20"/>
          <w:szCs w:val="20"/>
        </w:rPr>
        <w:t>;</w:t>
      </w:r>
    </w:p>
    <w:p w14:paraId="4EF66436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Visti il ricorso in appello e i relativi allegati;</w:t>
      </w:r>
    </w:p>
    <w:p w14:paraId="5D6F3B1D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Visti tutti gli atti della causa;</w:t>
      </w:r>
    </w:p>
    <w:p w14:paraId="0F3BBD07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lastRenderedPageBreak/>
        <w:t xml:space="preserve">Visti gli atti di costituzione in giudizio di </w:t>
      </w:r>
      <w:proofErr w:type="gramStart"/>
      <w:r w:rsidRPr="00596712">
        <w:rPr>
          <w:rFonts w:ascii="Times" w:hAnsi="Times" w:cs="Times New Roman"/>
          <w:sz w:val="20"/>
          <w:szCs w:val="20"/>
        </w:rPr>
        <w:t>U.T.G.</w:t>
      </w:r>
      <w:proofErr w:type="gramEnd"/>
      <w:r w:rsidRPr="00596712">
        <w:rPr>
          <w:rFonts w:ascii="Times" w:hAnsi="Times" w:cs="Times New Roman"/>
          <w:sz w:val="20"/>
          <w:szCs w:val="20"/>
        </w:rPr>
        <w:t xml:space="preserve"> - Prefettura di Roma, Ministero dell'Interno e di </w:t>
      </w:r>
      <w:proofErr w:type="spellStart"/>
      <w:r w:rsidRPr="00596712">
        <w:rPr>
          <w:rFonts w:ascii="Times" w:hAnsi="Times" w:cs="Times New Roman"/>
          <w:sz w:val="20"/>
          <w:szCs w:val="20"/>
        </w:rPr>
        <w:t>Universita'</w:t>
      </w:r>
      <w:proofErr w:type="spellEnd"/>
      <w:r w:rsidRPr="00596712">
        <w:rPr>
          <w:rFonts w:ascii="Times" w:hAnsi="Times" w:cs="Times New Roman"/>
          <w:sz w:val="20"/>
          <w:szCs w:val="20"/>
        </w:rPr>
        <w:t xml:space="preserve"> degli Studi di Bari Aldo Moro;</w:t>
      </w:r>
    </w:p>
    <w:p w14:paraId="01CF61D4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 xml:space="preserve">Vista </w:t>
      </w:r>
      <w:proofErr w:type="gramStart"/>
      <w:r w:rsidRPr="00596712">
        <w:rPr>
          <w:rFonts w:ascii="Times" w:hAnsi="Times" w:cs="Times New Roman"/>
          <w:sz w:val="20"/>
          <w:szCs w:val="20"/>
        </w:rPr>
        <w:t xml:space="preserve">la </w:t>
      </w:r>
      <w:proofErr w:type="gramEnd"/>
      <w:r w:rsidRPr="00596712">
        <w:rPr>
          <w:rFonts w:ascii="Times" w:hAnsi="Times" w:cs="Times New Roman"/>
          <w:sz w:val="20"/>
          <w:szCs w:val="20"/>
        </w:rPr>
        <w:t>impugnata ordinanza cautelare del Tribunale amministrativo regionale di reiezione della domanda cautelare presentata dalla parte ricorrente in primo grado;</w:t>
      </w:r>
    </w:p>
    <w:p w14:paraId="0BE8C2E8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Viste le memorie difensive;</w:t>
      </w:r>
    </w:p>
    <w:p w14:paraId="7B89FD4C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 xml:space="preserve">Relatore nella camera di consiglio del giorno 22 marzo 2013 il </w:t>
      </w:r>
      <w:proofErr w:type="spellStart"/>
      <w:proofErr w:type="gramStart"/>
      <w:r w:rsidRPr="00596712">
        <w:rPr>
          <w:rFonts w:ascii="Times" w:hAnsi="Times" w:cs="Times New Roman"/>
          <w:sz w:val="20"/>
          <w:szCs w:val="20"/>
        </w:rPr>
        <w:t>Cons</w:t>
      </w:r>
      <w:proofErr w:type="spellEnd"/>
      <w:r w:rsidRPr="00596712">
        <w:rPr>
          <w:rFonts w:ascii="Times" w:hAnsi="Times" w:cs="Times New Roman"/>
          <w:sz w:val="20"/>
          <w:szCs w:val="20"/>
        </w:rPr>
        <w:t>.</w:t>
      </w:r>
      <w:proofErr w:type="gramEnd"/>
      <w:r w:rsidRPr="00596712">
        <w:rPr>
          <w:rFonts w:ascii="Times" w:hAnsi="Times" w:cs="Times New Roman"/>
          <w:sz w:val="20"/>
          <w:szCs w:val="20"/>
        </w:rPr>
        <w:t xml:space="preserve"> Pierfrancesco Ungari e uditi per le parti gli avvocati Giuffrida, Carbonara e l’avvocato dello Stato Ferrante Wally;</w:t>
      </w:r>
    </w:p>
    <w:p w14:paraId="77C73439" w14:textId="77777777" w:rsidR="00596712" w:rsidRPr="00596712" w:rsidRDefault="00596712" w:rsidP="00596712">
      <w:pPr>
        <w:rPr>
          <w:rFonts w:ascii="Times" w:eastAsia="Times New Roman" w:hAnsi="Times" w:cs="Times New Roman"/>
          <w:sz w:val="20"/>
          <w:szCs w:val="20"/>
        </w:rPr>
      </w:pPr>
    </w:p>
    <w:p w14:paraId="302B67B8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 xml:space="preserve">Ritenuto - anche alla luce delle circostanze che l’esecuzione dell’appalto da parte della società appellante avviene </w:t>
      </w:r>
      <w:proofErr w:type="gramStart"/>
      <w:r w:rsidRPr="00596712">
        <w:rPr>
          <w:rFonts w:ascii="Times" w:hAnsi="Times" w:cs="Times New Roman"/>
          <w:sz w:val="20"/>
          <w:szCs w:val="20"/>
        </w:rPr>
        <w:t>da tempo</w:t>
      </w:r>
      <w:proofErr w:type="gramEnd"/>
      <w:r w:rsidRPr="00596712">
        <w:rPr>
          <w:rFonts w:ascii="Times" w:hAnsi="Times" w:cs="Times New Roman"/>
          <w:sz w:val="20"/>
          <w:szCs w:val="20"/>
        </w:rPr>
        <w:t xml:space="preserve"> in regime di proroga e che, stando alle prospettazioni della stazione appaltante, è imminente (negli atti viene indicata come “presumibile” la data del 31 maggio 2013) la definizione della nuova gara volta all’affidamento del servizio di pulizia in questione per un triennio - che il pregiudizio lamentato dall’appellante (da intendersi limitato alla cessazione dell’attività prevista dal contratto oggetto di recesso) non possa ritenersi irreparabile; </w:t>
      </w:r>
    </w:p>
    <w:p w14:paraId="0C36BECF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</w:rPr>
      </w:pPr>
      <w:r w:rsidRPr="00596712">
        <w:rPr>
          <w:rFonts w:ascii="Times" w:hAnsi="Times" w:cs="Times New Roman"/>
          <w:b/>
          <w:sz w:val="20"/>
          <w:szCs w:val="20"/>
        </w:rPr>
        <w:t>P.Q.M.</w:t>
      </w:r>
    </w:p>
    <w:p w14:paraId="2B42D12F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Il Consiglio di Stato in sede giurisdizionale (Sezione Terza) respinge l'appello (Ricorso numero: 991/2013).</w:t>
      </w:r>
    </w:p>
    <w:p w14:paraId="3D5FC494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Provvede sulle spese della presente fase cautelare come segue: spese compensate.</w:t>
      </w:r>
    </w:p>
    <w:p w14:paraId="1E0526B4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 xml:space="preserve">La presente ordinanza sarà eseguita dall'Amministrazione ed è depositata presso la segreteria della Sezione che </w:t>
      </w:r>
      <w:proofErr w:type="gramStart"/>
      <w:r w:rsidRPr="00596712">
        <w:rPr>
          <w:rFonts w:ascii="Times" w:hAnsi="Times" w:cs="Times New Roman"/>
          <w:sz w:val="20"/>
          <w:szCs w:val="20"/>
        </w:rPr>
        <w:t>provvederà a</w:t>
      </w:r>
      <w:proofErr w:type="gramEnd"/>
      <w:r w:rsidRPr="00596712">
        <w:rPr>
          <w:rFonts w:ascii="Times" w:hAnsi="Times" w:cs="Times New Roman"/>
          <w:sz w:val="20"/>
          <w:szCs w:val="20"/>
        </w:rPr>
        <w:t xml:space="preserve"> darne comunicazione alle parti.</w:t>
      </w:r>
    </w:p>
    <w:p w14:paraId="46AA7F10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Così deciso in Roma nella camera di consiglio del giorno 22 marzo 2013 con l'intervento dei magistrati:</w:t>
      </w:r>
    </w:p>
    <w:p w14:paraId="15D96115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Gianpiero Paolo Cirillo, Presidente</w:t>
      </w:r>
    </w:p>
    <w:p w14:paraId="4F6E150E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 xml:space="preserve">Roberto </w:t>
      </w:r>
      <w:proofErr w:type="spellStart"/>
      <w:r w:rsidRPr="00596712">
        <w:rPr>
          <w:rFonts w:ascii="Times" w:hAnsi="Times" w:cs="Times New Roman"/>
          <w:sz w:val="20"/>
          <w:szCs w:val="20"/>
        </w:rPr>
        <w:t>Capuzzi</w:t>
      </w:r>
      <w:proofErr w:type="spellEnd"/>
      <w:r w:rsidRPr="00596712">
        <w:rPr>
          <w:rFonts w:ascii="Times" w:hAnsi="Times" w:cs="Times New Roman"/>
          <w:sz w:val="20"/>
          <w:szCs w:val="20"/>
        </w:rPr>
        <w:t>, Consigliere</w:t>
      </w:r>
    </w:p>
    <w:p w14:paraId="4D2A9D4A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Dante D'Alessio, Consigliere</w:t>
      </w:r>
    </w:p>
    <w:p w14:paraId="76E10C9A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 xml:space="preserve">Alessandro </w:t>
      </w:r>
      <w:proofErr w:type="spellStart"/>
      <w:r w:rsidRPr="00596712">
        <w:rPr>
          <w:rFonts w:ascii="Times" w:hAnsi="Times" w:cs="Times New Roman"/>
          <w:sz w:val="20"/>
          <w:szCs w:val="20"/>
        </w:rPr>
        <w:t>Palanza</w:t>
      </w:r>
      <w:proofErr w:type="spellEnd"/>
      <w:r w:rsidRPr="00596712">
        <w:rPr>
          <w:rFonts w:ascii="Times" w:hAnsi="Times" w:cs="Times New Roman"/>
          <w:sz w:val="20"/>
          <w:szCs w:val="20"/>
        </w:rPr>
        <w:t>, Consigliere</w:t>
      </w:r>
    </w:p>
    <w:p w14:paraId="32AD5F4A" w14:textId="77777777" w:rsidR="00596712" w:rsidRPr="00596712" w:rsidRDefault="00596712" w:rsidP="0059671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Pierfrancesco Ungari, Consigliere, Estensore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8"/>
        <w:gridCol w:w="123"/>
        <w:gridCol w:w="5021"/>
      </w:tblGrid>
      <w:tr w:rsidR="00596712" w:rsidRPr="00596712" w14:paraId="23077E1B" w14:textId="77777777" w:rsidTr="00596712">
        <w:tc>
          <w:tcPr>
            <w:tcW w:w="0" w:type="auto"/>
            <w:vAlign w:val="center"/>
            <w:hideMark/>
          </w:tcPr>
          <w:p w14:paraId="402D70BA" w14:textId="77777777" w:rsidR="00596712" w:rsidRPr="00596712" w:rsidRDefault="00596712" w:rsidP="005967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96712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4A570E" w14:textId="77777777" w:rsidR="00596712" w:rsidRPr="00596712" w:rsidRDefault="00596712" w:rsidP="005967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7281" w14:textId="77777777" w:rsidR="00596712" w:rsidRPr="00596712" w:rsidRDefault="00596712" w:rsidP="005967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96712" w:rsidRPr="00596712" w14:paraId="06A7ABE3" w14:textId="77777777" w:rsidTr="00596712">
        <w:tc>
          <w:tcPr>
            <w:tcW w:w="0" w:type="auto"/>
            <w:vAlign w:val="center"/>
            <w:hideMark/>
          </w:tcPr>
          <w:p w14:paraId="717D90F9" w14:textId="77777777" w:rsidR="00596712" w:rsidRPr="00596712" w:rsidRDefault="00596712" w:rsidP="005967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96712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2F8A84" w14:textId="77777777" w:rsidR="00596712" w:rsidRPr="00596712" w:rsidRDefault="00596712" w:rsidP="005967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1DB52" w14:textId="77777777" w:rsidR="00596712" w:rsidRPr="00596712" w:rsidRDefault="00596712" w:rsidP="0059671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96712" w:rsidRPr="00596712" w14:paraId="703033ED" w14:textId="77777777" w:rsidTr="00596712">
        <w:tc>
          <w:tcPr>
            <w:tcW w:w="0" w:type="auto"/>
            <w:vAlign w:val="center"/>
            <w:hideMark/>
          </w:tcPr>
          <w:p w14:paraId="6979E7CC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96712">
              <w:rPr>
                <w:rFonts w:ascii="Times" w:eastAsia="Times New Roman" w:hAnsi="Times" w:cs="Times New Roman"/>
                <w:sz w:val="20"/>
                <w:szCs w:val="20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14:paraId="04BE7021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04E80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96712">
              <w:rPr>
                <w:rFonts w:ascii="Times" w:eastAsia="Times New Roman" w:hAnsi="Times" w:cs="Times New Roman"/>
                <w:sz w:val="20"/>
                <w:szCs w:val="20"/>
              </w:rPr>
              <w:t>IL PRESIDENTE</w:t>
            </w:r>
          </w:p>
        </w:tc>
      </w:tr>
      <w:tr w:rsidR="00596712" w:rsidRPr="00596712" w14:paraId="248A29E0" w14:textId="77777777" w:rsidTr="00596712">
        <w:tc>
          <w:tcPr>
            <w:tcW w:w="0" w:type="auto"/>
            <w:vAlign w:val="center"/>
            <w:hideMark/>
          </w:tcPr>
          <w:p w14:paraId="04450A7B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FBC11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EB888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96712" w:rsidRPr="00596712" w14:paraId="43EA6F91" w14:textId="77777777" w:rsidTr="00596712">
        <w:tc>
          <w:tcPr>
            <w:tcW w:w="0" w:type="auto"/>
            <w:vAlign w:val="center"/>
            <w:hideMark/>
          </w:tcPr>
          <w:p w14:paraId="63754280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51752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DC7111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96712" w:rsidRPr="00596712" w14:paraId="789C1DFD" w14:textId="77777777" w:rsidTr="00596712">
        <w:tc>
          <w:tcPr>
            <w:tcW w:w="0" w:type="auto"/>
            <w:vAlign w:val="center"/>
            <w:hideMark/>
          </w:tcPr>
          <w:p w14:paraId="13C6F814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7C80B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2315A" w14:textId="77777777" w:rsidR="00596712" w:rsidRPr="00596712" w:rsidRDefault="00596712" w:rsidP="00596712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8375A04" w14:textId="77777777" w:rsidR="00596712" w:rsidRPr="00596712" w:rsidRDefault="00596712" w:rsidP="00596712">
      <w:pPr>
        <w:spacing w:after="240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E84FC89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DEPOSITATA IN SEGRETERIA</w:t>
      </w:r>
    </w:p>
    <w:p w14:paraId="6ED8C645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Il 22/03/2013</w:t>
      </w:r>
    </w:p>
    <w:p w14:paraId="0D3B2F3E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96712">
        <w:rPr>
          <w:rFonts w:ascii="Times" w:hAnsi="Times" w:cs="Times New Roman"/>
          <w:sz w:val="20"/>
          <w:szCs w:val="20"/>
        </w:rPr>
        <w:t>IL SEGRETARIO</w:t>
      </w:r>
    </w:p>
    <w:p w14:paraId="32901FD6" w14:textId="77777777" w:rsidR="00596712" w:rsidRPr="00596712" w:rsidRDefault="00596712" w:rsidP="00596712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596712">
        <w:rPr>
          <w:rFonts w:ascii="Times" w:hAnsi="Times" w:cs="Times New Roman"/>
          <w:sz w:val="20"/>
          <w:szCs w:val="20"/>
        </w:rPr>
        <w:t>(</w:t>
      </w:r>
      <w:proofErr w:type="gramEnd"/>
      <w:r w:rsidRPr="00596712">
        <w:rPr>
          <w:rFonts w:ascii="Times" w:hAnsi="Times" w:cs="Times New Roman"/>
          <w:sz w:val="20"/>
          <w:szCs w:val="20"/>
        </w:rPr>
        <w:t xml:space="preserve">Art. 89, co. 3, </w:t>
      </w:r>
      <w:proofErr w:type="gramStart"/>
      <w:r w:rsidRPr="00596712">
        <w:rPr>
          <w:rFonts w:ascii="Times" w:hAnsi="Times" w:cs="Times New Roman"/>
          <w:sz w:val="20"/>
          <w:szCs w:val="20"/>
        </w:rPr>
        <w:t>cod.</w:t>
      </w:r>
      <w:proofErr w:type="gramEnd"/>
      <w:r w:rsidRPr="00596712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596712">
        <w:rPr>
          <w:rFonts w:ascii="Times" w:hAnsi="Times" w:cs="Times New Roman"/>
          <w:sz w:val="20"/>
          <w:szCs w:val="20"/>
        </w:rPr>
        <w:t>proc</w:t>
      </w:r>
      <w:proofErr w:type="spellEnd"/>
      <w:r w:rsidRPr="00596712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596712">
        <w:rPr>
          <w:rFonts w:ascii="Times" w:hAnsi="Times" w:cs="Times New Roman"/>
          <w:sz w:val="20"/>
          <w:szCs w:val="20"/>
        </w:rPr>
        <w:t>amm</w:t>
      </w:r>
      <w:proofErr w:type="spellEnd"/>
      <w:r w:rsidRPr="00596712">
        <w:rPr>
          <w:rFonts w:ascii="Times" w:hAnsi="Times" w:cs="Times New Roman"/>
          <w:sz w:val="20"/>
          <w:szCs w:val="20"/>
        </w:rPr>
        <w:t>.)</w:t>
      </w:r>
    </w:p>
    <w:p w14:paraId="5E222510" w14:textId="77777777" w:rsidR="00973D40" w:rsidRDefault="00973D40"/>
    <w:sectPr w:rsidR="00973D40" w:rsidSect="00973D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12"/>
    <w:rsid w:val="003F3BF6"/>
    <w:rsid w:val="00596712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F7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pubblica">
    <w:name w:val="repubblica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zione">
    <w:name w:val="sezione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bula">
    <w:name w:val="tabula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polo">
    <w:name w:val="popolo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ntro">
    <w:name w:val="contro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atto">
    <w:name w:val="fatto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epubblica">
    <w:name w:val="repubblica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zione">
    <w:name w:val="sezione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bula">
    <w:name w:val="tabula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opolo">
    <w:name w:val="popolo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ntro">
    <w:name w:val="contro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atto">
    <w:name w:val="fatto"/>
    <w:basedOn w:val="Normale"/>
    <w:rsid w:val="0059671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2698</Characters>
  <Application>Microsoft Macintosh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2013-04-03T13:31:00Z</dcterms:created>
  <dcterms:modified xsi:type="dcterms:W3CDTF">2013-04-03T13:33:00Z</dcterms:modified>
</cp:coreProperties>
</file>